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F1" w:rsidRPr="00504C77" w:rsidRDefault="00504C77" w:rsidP="005C6FF4">
      <w:pPr>
        <w:pStyle w:val="Nzev"/>
        <w:jc w:val="right"/>
        <w:rPr>
          <w:rFonts w:ascii="Tahoma CZ" w:hAnsi="Tahoma CZ" w:cs="Tahoma CZ"/>
          <w:i w:val="0"/>
          <w:iCs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3000" cy="14954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F1" w:rsidRPr="00504C77">
        <w:rPr>
          <w:rFonts w:ascii="Tahoma CZ" w:hAnsi="Tahoma CZ" w:cs="Tahoma CZ"/>
          <w:i w:val="0"/>
          <w:iCs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umělecká škola, Dobruška, Kostelní 428</w:t>
      </w:r>
    </w:p>
    <w:p w:rsidR="00195EF1" w:rsidRPr="00504C77" w:rsidRDefault="00195EF1" w:rsidP="005C6FF4">
      <w:pP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494 623 916</w:t>
      </w:r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IČO: 71234357</w:t>
      </w:r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9" w:history="1"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zus.dobruska</w:t>
        </w:r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:lang w:val="de-D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@tiscali.c</w:t>
        </w:r>
        <w:r w:rsidRPr="00504C77">
          <w:rPr>
            <w:rStyle w:val="Hypertextovodkaz"/>
            <w:rFonts w:ascii="Tahoma CZ" w:hAnsi="Tahoma CZ" w:cs="Tahoma CZ"/>
            <w:b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</w:t>
        </w:r>
      </w:hyperlink>
    </w:p>
    <w:p w:rsidR="00195EF1" w:rsidRPr="00504C77" w:rsidRDefault="00195EF1" w:rsidP="005C6FF4">
      <w:pPr>
        <w:pBdr>
          <w:bottom w:val="single" w:sz="6" w:space="1" w:color="auto"/>
        </w:pBdr>
        <w:jc w:val="right"/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C77">
        <w:rPr>
          <w:rFonts w:ascii="Tahoma CZ" w:hAnsi="Tahoma CZ" w:cs="Tahoma CZ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www.zusdobruska.cz</w:t>
      </w:r>
    </w:p>
    <w:p w:rsidR="00195EF1" w:rsidRPr="00504C77" w:rsidRDefault="00195EF1" w:rsidP="005C6FF4">
      <w:pPr>
        <w:pBdr>
          <w:bottom w:val="single" w:sz="6" w:space="1" w:color="auto"/>
        </w:pBdr>
        <w:jc w:val="center"/>
        <w:rPr>
          <w:rFonts w:ascii="Tahoma CZ" w:hAnsi="Tahoma CZ" w:cs="Tahoma CZ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EF1" w:rsidRDefault="00195EF1" w:rsidP="005C6FF4">
      <w:pPr>
        <w:rPr>
          <w:color w:val="000000"/>
        </w:rPr>
      </w:pPr>
    </w:p>
    <w:p w:rsidR="00195EF1" w:rsidRDefault="00817E75">
      <w:proofErr w:type="gramStart"/>
      <w:r>
        <w:t>č.j.</w:t>
      </w:r>
      <w:proofErr w:type="gramEnd"/>
      <w:r>
        <w:t xml:space="preserve"> </w:t>
      </w:r>
      <w:proofErr w:type="spellStart"/>
      <w:r>
        <w:t>zusdka</w:t>
      </w:r>
      <w:proofErr w:type="spellEnd"/>
      <w:r>
        <w:t>/</w:t>
      </w:r>
      <w:r w:rsidR="006404AA">
        <w:t>30/2018</w:t>
      </w:r>
    </w:p>
    <w:p w:rsidR="00195EF1" w:rsidRDefault="00195EF1"/>
    <w:p w:rsidR="00195EF1" w:rsidRDefault="00195EF1">
      <w:pPr>
        <w:pStyle w:val="Nadpis3"/>
        <w:rPr>
          <w:rFonts w:ascii="Comic Sans MS" w:hAnsi="Comic Sans MS" w:cs="Comic Sans MS"/>
          <w:i w:val="0"/>
          <w:iCs w:val="0"/>
          <w:sz w:val="36"/>
          <w:szCs w:val="36"/>
        </w:rPr>
      </w:pPr>
      <w:r>
        <w:rPr>
          <w:rFonts w:ascii="Comic Sans MS" w:hAnsi="Comic Sans MS" w:cs="Comic Sans MS"/>
          <w:i w:val="0"/>
          <w:iCs w:val="0"/>
          <w:sz w:val="36"/>
          <w:szCs w:val="36"/>
        </w:rPr>
        <w:t>Výroční zpráva</w:t>
      </w:r>
      <w:r w:rsidR="00917585">
        <w:rPr>
          <w:rFonts w:ascii="Comic Sans MS" w:hAnsi="Comic Sans MS" w:cs="Comic Sans MS"/>
          <w:i w:val="0"/>
          <w:iCs w:val="0"/>
          <w:sz w:val="36"/>
          <w:szCs w:val="36"/>
        </w:rPr>
        <w:t xml:space="preserve"> </w:t>
      </w:r>
      <w:r>
        <w:rPr>
          <w:rFonts w:ascii="Comic Sans MS" w:hAnsi="Comic Sans MS" w:cs="Comic Sans MS"/>
          <w:i w:val="0"/>
          <w:iCs w:val="0"/>
          <w:sz w:val="36"/>
          <w:szCs w:val="36"/>
        </w:rPr>
        <w:t xml:space="preserve">o hospodaření </w:t>
      </w:r>
    </w:p>
    <w:p w:rsidR="00195EF1" w:rsidRDefault="00195EF1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Základní umělecké školy, Dobruška, Kostelní 428</w:t>
      </w:r>
    </w:p>
    <w:p w:rsidR="00195EF1" w:rsidRDefault="00195EF1">
      <w:pPr>
        <w:rPr>
          <w:rFonts w:ascii="Comic Sans MS" w:hAnsi="Comic Sans MS" w:cs="Comic Sans MS"/>
          <w:b/>
          <w:bCs/>
          <w:sz w:val="36"/>
          <w:szCs w:val="36"/>
        </w:rPr>
      </w:pPr>
    </w:p>
    <w:p w:rsidR="00195EF1" w:rsidRDefault="00484B8B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za rok 2017</w:t>
      </w: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195EF1">
      <w:pPr>
        <w:jc w:val="center"/>
        <w:rPr>
          <w:rFonts w:ascii="Comic Sans MS" w:hAnsi="Comic Sans MS" w:cs="Comic Sans MS"/>
          <w:b/>
          <w:bCs/>
        </w:rPr>
      </w:pPr>
    </w:p>
    <w:p w:rsidR="00195EF1" w:rsidRDefault="00504C77">
      <w:pPr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7620</wp:posOffset>
            </wp:positionV>
            <wp:extent cx="4373880" cy="325882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58820"/>
                    </a:xfrm>
                    <a:prstGeom prst="rect">
                      <a:avLst/>
                    </a:prstGeom>
                    <a:blipFill dpi="0" rotWithShape="1">
                      <a:blip r:embed="rId11">
                        <a:alphaModFix amt="58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F1" w:rsidRDefault="00195EF1">
      <w:pPr>
        <w:jc w:val="center"/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A61D4C" w:rsidRDefault="00A61D4C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Dobrušce </w:t>
      </w:r>
      <w:proofErr w:type="gramStart"/>
      <w:r w:rsidR="006404AA">
        <w:rPr>
          <w:sz w:val="20"/>
          <w:szCs w:val="20"/>
        </w:rPr>
        <w:t>19.2.2018</w:t>
      </w:r>
      <w:bookmarkStart w:id="0" w:name="_GoBack"/>
      <w:bookmarkEnd w:id="0"/>
      <w:proofErr w:type="gramEnd"/>
    </w:p>
    <w:p w:rsidR="00195EF1" w:rsidRDefault="00195EF1">
      <w:pPr>
        <w:jc w:val="both"/>
        <w:rPr>
          <w:b/>
          <w:bCs/>
          <w:i/>
          <w:iCs/>
          <w:sz w:val="36"/>
          <w:szCs w:val="36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Zpracovala: Bc. Martina Rašková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Schválil: </w:t>
      </w:r>
      <w:r>
        <w:rPr>
          <w:sz w:val="20"/>
          <w:szCs w:val="20"/>
        </w:rPr>
        <w:tab/>
        <w:t>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František Zima</w:t>
      </w:r>
    </w:p>
    <w:p w:rsidR="00195EF1" w:rsidRPr="00400E38" w:rsidRDefault="00195E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ředitel školy</w:t>
      </w: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195EF1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Obsah:</w:t>
      </w:r>
      <w:r>
        <w:rPr>
          <w:sz w:val="20"/>
          <w:szCs w:val="20"/>
        </w:rPr>
        <w:tab/>
      </w:r>
    </w:p>
    <w:p w:rsidR="00195EF1" w:rsidRDefault="00195EF1">
      <w:pPr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>
        <w:rPr>
          <w:b/>
          <w:bCs/>
          <w:sz w:val="20"/>
          <w:szCs w:val="20"/>
        </w:rPr>
        <w:t>Text výroční zprávy</w:t>
      </w:r>
      <w:r>
        <w:rPr>
          <w:sz w:val="20"/>
          <w:szCs w:val="20"/>
        </w:rPr>
        <w:t xml:space="preserve"> – stručný rozb</w:t>
      </w:r>
      <w:r w:rsidR="00484B8B">
        <w:rPr>
          <w:sz w:val="20"/>
          <w:szCs w:val="20"/>
        </w:rPr>
        <w:t>or hospodaření školy za rok 2017</w:t>
      </w: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0B5DF2" w:rsidRDefault="000B5DF2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firstLine="705"/>
        <w:jc w:val="both"/>
        <w:rPr>
          <w:sz w:val="20"/>
          <w:szCs w:val="20"/>
        </w:rPr>
      </w:pPr>
    </w:p>
    <w:p w:rsidR="00195EF1" w:rsidRDefault="00195EF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>
        <w:rPr>
          <w:b/>
          <w:bCs/>
          <w:sz w:val="20"/>
          <w:szCs w:val="20"/>
        </w:rPr>
        <w:t>Tabulky k rozborové části výroční zprávy</w:t>
      </w:r>
      <w:r>
        <w:rPr>
          <w:sz w:val="20"/>
          <w:szCs w:val="20"/>
        </w:rPr>
        <w:t xml:space="preserve"> –</w:t>
      </w:r>
    </w:p>
    <w:p w:rsidR="00195EF1" w:rsidRDefault="00195EF1">
      <w:pPr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95EF1" w:rsidRDefault="00195EF1" w:rsidP="00B365E8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tabulka </w:t>
      </w:r>
      <w:proofErr w:type="gramStart"/>
      <w:r>
        <w:rPr>
          <w:sz w:val="20"/>
          <w:szCs w:val="20"/>
        </w:rPr>
        <w:t>č.  1 Finanční</w:t>
      </w:r>
      <w:proofErr w:type="gramEnd"/>
      <w:r>
        <w:rPr>
          <w:sz w:val="20"/>
          <w:szCs w:val="20"/>
        </w:rPr>
        <w:t xml:space="preserve"> vypořádání dotací</w:t>
      </w:r>
      <w:r w:rsidR="00484B8B">
        <w:rPr>
          <w:sz w:val="20"/>
          <w:szCs w:val="20"/>
        </w:rPr>
        <w:t xml:space="preserve"> poskytnutých krajem za rok 2017</w:t>
      </w:r>
    </w:p>
    <w:p w:rsidR="00195EF1" w:rsidRDefault="00195EF1">
      <w:pPr>
        <w:ind w:left="705"/>
        <w:jc w:val="both"/>
        <w:rPr>
          <w:sz w:val="20"/>
          <w:szCs w:val="20"/>
        </w:rPr>
      </w:pPr>
    </w:p>
    <w:p w:rsidR="00195EF1" w:rsidRDefault="00195EF1">
      <w:pPr>
        <w:ind w:left="705"/>
        <w:jc w:val="both"/>
        <w:rPr>
          <w:sz w:val="20"/>
          <w:szCs w:val="20"/>
        </w:rPr>
      </w:pPr>
    </w:p>
    <w:p w:rsidR="00195EF1" w:rsidRDefault="00195E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Přílohy k roku 201</w:t>
      </w:r>
      <w:r w:rsidR="00484B8B">
        <w:rPr>
          <w:b/>
          <w:bCs/>
          <w:sz w:val="20"/>
          <w:szCs w:val="20"/>
        </w:rPr>
        <w:t>7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ab/>
      </w:r>
    </w:p>
    <w:p w:rsidR="00195EF1" w:rsidRDefault="00195EF1">
      <w:pPr>
        <w:ind w:firstLine="708"/>
        <w:jc w:val="both"/>
        <w:rPr>
          <w:sz w:val="20"/>
          <w:szCs w:val="20"/>
        </w:rPr>
      </w:pPr>
    </w:p>
    <w:p w:rsidR="00484B8B" w:rsidRDefault="00195EF1" w:rsidP="00484B8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č.1 - </w:t>
      </w:r>
      <w:r>
        <w:rPr>
          <w:sz w:val="20"/>
          <w:szCs w:val="20"/>
        </w:rPr>
        <w:tab/>
        <w:t>Kopie Úpravy rozpočtu přímých výdajů na vzdělávání UZ 33353 k</w:t>
      </w:r>
      <w:r w:rsidR="00484B8B">
        <w:rPr>
          <w:sz w:val="20"/>
          <w:szCs w:val="20"/>
        </w:rPr>
        <w:t> </w:t>
      </w:r>
      <w:proofErr w:type="gramStart"/>
      <w:r w:rsidR="00484B8B">
        <w:rPr>
          <w:sz w:val="20"/>
          <w:szCs w:val="20"/>
        </w:rPr>
        <w:t>8.12.2017</w:t>
      </w:r>
      <w:proofErr w:type="gramEnd"/>
    </w:p>
    <w:p w:rsidR="00195EF1" w:rsidRDefault="00195E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č.2 -</w:t>
      </w:r>
      <w:r>
        <w:rPr>
          <w:sz w:val="20"/>
          <w:szCs w:val="20"/>
        </w:rPr>
        <w:tab/>
        <w:t>Kopie Plánu inven</w:t>
      </w:r>
      <w:r w:rsidR="00AB154A">
        <w:rPr>
          <w:sz w:val="20"/>
          <w:szCs w:val="20"/>
        </w:rPr>
        <w:t xml:space="preserve">tur majetku a </w:t>
      </w:r>
      <w:proofErr w:type="gramStart"/>
      <w:r w:rsidR="00AB154A">
        <w:rPr>
          <w:sz w:val="20"/>
          <w:szCs w:val="20"/>
        </w:rPr>
        <w:t>závazků  roku</w:t>
      </w:r>
      <w:proofErr w:type="gramEnd"/>
      <w:r w:rsidR="00AB154A">
        <w:rPr>
          <w:sz w:val="20"/>
          <w:szCs w:val="20"/>
        </w:rPr>
        <w:t xml:space="preserve"> 201</w:t>
      </w:r>
      <w:r w:rsidR="00484B8B">
        <w:rPr>
          <w:sz w:val="20"/>
          <w:szCs w:val="20"/>
        </w:rPr>
        <w:t>7</w:t>
      </w:r>
    </w:p>
    <w:p w:rsidR="00195EF1" w:rsidRDefault="00195EF1" w:rsidP="007B086B">
      <w:pPr>
        <w:ind w:firstLine="70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č.3 -</w:t>
      </w:r>
      <w:r>
        <w:rPr>
          <w:sz w:val="20"/>
          <w:szCs w:val="20"/>
        </w:rPr>
        <w:tab/>
        <w:t>Kopie</w:t>
      </w:r>
      <w:proofErr w:type="gramEnd"/>
      <w:r>
        <w:rPr>
          <w:sz w:val="20"/>
          <w:szCs w:val="20"/>
        </w:rPr>
        <w:t xml:space="preserve"> I</w:t>
      </w:r>
      <w:r w:rsidR="00AB154A">
        <w:rPr>
          <w:sz w:val="20"/>
          <w:szCs w:val="20"/>
        </w:rPr>
        <w:t>nventarizační zprávy za rok 201</w:t>
      </w:r>
      <w:r w:rsidR="00484B8B">
        <w:rPr>
          <w:sz w:val="20"/>
          <w:szCs w:val="20"/>
        </w:rPr>
        <w:t>7</w:t>
      </w:r>
    </w:p>
    <w:p w:rsidR="00195EF1" w:rsidRDefault="00195EF1" w:rsidP="007B086B">
      <w:pPr>
        <w:ind w:firstLine="70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č</w:t>
      </w:r>
      <w:r w:rsidR="00484B8B">
        <w:rPr>
          <w:sz w:val="20"/>
          <w:szCs w:val="20"/>
        </w:rPr>
        <w:t>.</w:t>
      </w:r>
      <w:r>
        <w:rPr>
          <w:sz w:val="20"/>
          <w:szCs w:val="20"/>
        </w:rPr>
        <w:t>4 -</w:t>
      </w:r>
      <w:r>
        <w:rPr>
          <w:sz w:val="20"/>
          <w:szCs w:val="20"/>
        </w:rPr>
        <w:tab/>
        <w:t>Kopie</w:t>
      </w:r>
      <w:proofErr w:type="gramEnd"/>
      <w:r>
        <w:rPr>
          <w:sz w:val="20"/>
          <w:szCs w:val="20"/>
        </w:rPr>
        <w:t xml:space="preserve"> Zprávy o výsledku</w:t>
      </w:r>
      <w:r w:rsidR="00AB154A">
        <w:rPr>
          <w:sz w:val="20"/>
          <w:szCs w:val="20"/>
        </w:rPr>
        <w:t xml:space="preserve"> finančních kontroly za rok 201</w:t>
      </w:r>
      <w:r w:rsidR="00484B8B">
        <w:rPr>
          <w:sz w:val="20"/>
          <w:szCs w:val="20"/>
        </w:rPr>
        <w:t>7</w:t>
      </w:r>
    </w:p>
    <w:p w:rsidR="00195EF1" w:rsidRDefault="00195EF1">
      <w:pPr>
        <w:ind w:left="705"/>
        <w:rPr>
          <w:sz w:val="20"/>
          <w:szCs w:val="20"/>
        </w:rPr>
      </w:pPr>
    </w:p>
    <w:p w:rsidR="00195EF1" w:rsidRDefault="00195EF1">
      <w:pPr>
        <w:rPr>
          <w:sz w:val="20"/>
          <w:szCs w:val="20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A61D4C" w:rsidRDefault="00A61D4C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195EF1" w:rsidRDefault="00195EF1">
      <w:pPr>
        <w:rPr>
          <w:sz w:val="20"/>
          <w:szCs w:val="20"/>
          <w:u w:val="single"/>
        </w:rPr>
      </w:pPr>
    </w:p>
    <w:p w:rsidR="00484B8B" w:rsidRDefault="00484B8B">
      <w:pPr>
        <w:rPr>
          <w:sz w:val="20"/>
          <w:szCs w:val="20"/>
          <w:u w:val="single"/>
        </w:rPr>
      </w:pPr>
    </w:p>
    <w:p w:rsidR="00195EF1" w:rsidRDefault="00195EF1" w:rsidP="00EC6EB9">
      <w:pPr>
        <w:pStyle w:val="Nadpis2"/>
        <w:jc w:val="center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lastRenderedPageBreak/>
        <w:t xml:space="preserve">Stručný rozbor </w:t>
      </w:r>
      <w:r w:rsidR="00484B8B">
        <w:rPr>
          <w:rFonts w:ascii="Comic Sans MS" w:hAnsi="Comic Sans MS" w:cs="Comic Sans MS"/>
          <w:b w:val="0"/>
          <w:bCs w:val="0"/>
          <w:sz w:val="24"/>
          <w:szCs w:val="24"/>
        </w:rPr>
        <w:t>hospodaření školy za rok 2017</w:t>
      </w:r>
    </w:p>
    <w:p w:rsidR="00195EF1" w:rsidRDefault="00195EF1"/>
    <w:p w:rsidR="00195EF1" w:rsidRDefault="00EC6EB9" w:rsidP="00A61D4C">
      <w:pPr>
        <w:jc w:val="both"/>
      </w:pPr>
      <w:r>
        <w:t xml:space="preserve">Od </w:t>
      </w:r>
      <w:proofErr w:type="gramStart"/>
      <w:r>
        <w:t>1.1.2014</w:t>
      </w:r>
      <w:proofErr w:type="gramEnd"/>
      <w:r>
        <w:t xml:space="preserve"> máme doplňkovou činnost </w:t>
      </w:r>
      <w:r w:rsidRPr="00EC6EB9">
        <w:rPr>
          <w:u w:val="single"/>
        </w:rPr>
        <w:t>v oblasti pronájmu nebytových prostor a pronájmu a půjčování věcí movitých</w:t>
      </w:r>
      <w:r>
        <w:t>. V roce 201</w:t>
      </w:r>
      <w:r w:rsidR="00484B8B">
        <w:t>7</w:t>
      </w:r>
      <w:r>
        <w:t xml:space="preserve"> jsme si tak v částce </w:t>
      </w:r>
      <w:r w:rsidR="00AB154A">
        <w:t>1</w:t>
      </w:r>
      <w:r w:rsidR="00484B8B">
        <w:t>4</w:t>
      </w:r>
      <w:r w:rsidR="00AB154A">
        <w:t>.</w:t>
      </w:r>
      <w:r w:rsidR="00484B8B">
        <w:t>904</w:t>
      </w:r>
      <w:r>
        <w:t>,- ze zapůjčených hudebních nástrojů tyto půjč</w:t>
      </w:r>
      <w:r w:rsidR="000B5DF2">
        <w:t xml:space="preserve">ované nástroje z části opravili, a zakoupili jsme i jeden zcela nový nástroj na půjčování. </w:t>
      </w:r>
    </w:p>
    <w:p w:rsidR="00195EF1" w:rsidRDefault="00195EF1"/>
    <w:p w:rsidR="00195EF1" w:rsidRDefault="00195EF1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1) Příjmy:</w:t>
      </w:r>
    </w:p>
    <w:p w:rsidR="00195EF1" w:rsidRPr="00A61D4C" w:rsidRDefault="00195EF1">
      <w:pPr>
        <w:rPr>
          <w:b/>
          <w:bCs/>
          <w:i/>
          <w:iCs/>
          <w:sz w:val="16"/>
          <w:szCs w:val="16"/>
          <w:u w:val="single"/>
        </w:rPr>
      </w:pPr>
    </w:p>
    <w:p w:rsidR="00195EF1" w:rsidRDefault="00195EF1" w:rsidP="0024250A">
      <w:pPr>
        <w:ind w:left="1080"/>
      </w:pPr>
      <w:r>
        <w:t>a)</w:t>
      </w:r>
      <w:r>
        <w:tab/>
        <w:t xml:space="preserve"> provozní dotace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053">
        <w:t xml:space="preserve"> </w:t>
      </w:r>
      <w:r>
        <w:t xml:space="preserve"> </w:t>
      </w:r>
      <w:r w:rsidR="00484B8B">
        <w:t>9.040.126</w:t>
      </w:r>
      <w:r w:rsidR="00285053">
        <w:t>,-</w:t>
      </w:r>
      <w:r>
        <w:t xml:space="preserve"> </w:t>
      </w:r>
      <w:r w:rsidR="00355224">
        <w:t xml:space="preserve"> </w:t>
      </w:r>
      <w:r>
        <w:t xml:space="preserve"> Kč</w:t>
      </w:r>
    </w:p>
    <w:p w:rsidR="00195EF1" w:rsidRDefault="00195EF1" w:rsidP="0024250A">
      <w:pPr>
        <w:pBdr>
          <w:bottom w:val="single" w:sz="12" w:space="1" w:color="auto"/>
        </w:pBdr>
        <w:ind w:left="1080"/>
      </w:pPr>
      <w:r>
        <w:t>b)</w:t>
      </w:r>
      <w:r>
        <w:tab/>
        <w:t xml:space="preserve"> tržby z prodeje služeb –</w:t>
      </w:r>
      <w:r w:rsidR="00285053">
        <w:t xml:space="preserve"> </w:t>
      </w:r>
      <w:r>
        <w:t>úplata za vzdělání</w:t>
      </w:r>
      <w:r w:rsidR="00AB154A">
        <w:t xml:space="preserve"> a výpůjčné</w:t>
      </w:r>
      <w:r w:rsidR="00AB154A">
        <w:tab/>
      </w:r>
      <w:r>
        <w:t xml:space="preserve">  </w:t>
      </w:r>
      <w:r w:rsidR="004C4344">
        <w:t xml:space="preserve">   </w:t>
      </w:r>
      <w:r w:rsidR="00355224">
        <w:t>8</w:t>
      </w:r>
      <w:r w:rsidR="00484B8B">
        <w:t>7</w:t>
      </w:r>
      <w:r w:rsidR="00355224">
        <w:t>0</w:t>
      </w:r>
      <w:r w:rsidR="00484B8B">
        <w:t>.375</w:t>
      </w:r>
      <w:r w:rsidR="00355224">
        <w:t>,-</w:t>
      </w:r>
      <w:r>
        <w:t xml:space="preserve">  </w:t>
      </w:r>
      <w:r w:rsidR="00355224">
        <w:t xml:space="preserve"> </w:t>
      </w:r>
      <w:r>
        <w:t>Kč</w:t>
      </w:r>
    </w:p>
    <w:p w:rsidR="00195EF1" w:rsidRDefault="00195EF1">
      <w:r>
        <w:tab/>
      </w:r>
    </w:p>
    <w:p w:rsidR="00195EF1" w:rsidRDefault="00195EF1">
      <w:pPr>
        <w:ind w:left="372" w:firstLine="708"/>
      </w:pPr>
      <w:r>
        <w:t>CELKEM: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85053">
        <w:t xml:space="preserve">   </w:t>
      </w:r>
      <w:r>
        <w:t xml:space="preserve"> </w:t>
      </w:r>
      <w:bookmarkStart w:id="1" w:name="OLE_LINK1"/>
      <w:bookmarkStart w:id="2" w:name="OLE_LINK2"/>
      <w:bookmarkStart w:id="3" w:name="OLE_LINK3"/>
      <w:r w:rsidR="00D222EA">
        <w:rPr>
          <w:rFonts w:ascii="Comic Sans MS" w:hAnsi="Comic Sans MS" w:cs="Comic Sans MS"/>
          <w:i/>
          <w:iCs/>
        </w:rPr>
        <w:t>9.</w:t>
      </w:r>
      <w:r w:rsidR="00484B8B">
        <w:rPr>
          <w:rFonts w:ascii="Comic Sans MS" w:hAnsi="Comic Sans MS" w:cs="Comic Sans MS"/>
          <w:i/>
          <w:iCs/>
        </w:rPr>
        <w:t>910.501,-</w:t>
      </w:r>
      <w:r>
        <w:rPr>
          <w:rFonts w:ascii="Comic Sans MS" w:hAnsi="Comic Sans MS" w:cs="Comic Sans MS"/>
          <w:i/>
          <w:iCs/>
        </w:rPr>
        <w:t xml:space="preserve"> </w:t>
      </w:r>
      <w:bookmarkEnd w:id="1"/>
      <w:bookmarkEnd w:id="2"/>
      <w:bookmarkEnd w:id="3"/>
      <w:r>
        <w:rPr>
          <w:rFonts w:ascii="Comic Sans MS" w:hAnsi="Comic Sans MS" w:cs="Comic Sans MS"/>
          <w:i/>
          <w:iCs/>
        </w:rPr>
        <w:t>Kč</w:t>
      </w:r>
    </w:p>
    <w:p w:rsidR="00195EF1" w:rsidRDefault="00195EF1"/>
    <w:p w:rsidR="00195EF1" w:rsidRDefault="00195EF1">
      <w:pPr>
        <w:rPr>
          <w:u w:val="single"/>
        </w:rPr>
      </w:pPr>
      <w:r>
        <w:rPr>
          <w:u w:val="single"/>
        </w:rPr>
        <w:t>Rozbor provozní dotace:</w:t>
      </w:r>
    </w:p>
    <w:p w:rsidR="00195EF1" w:rsidRPr="00DF6CCB" w:rsidRDefault="00195EF1">
      <w:pPr>
        <w:pStyle w:val="Zpat"/>
        <w:tabs>
          <w:tab w:val="clear" w:pos="4536"/>
          <w:tab w:val="clear" w:pos="9072"/>
        </w:tabs>
      </w:pPr>
    </w:p>
    <w:p w:rsidR="00195EF1" w:rsidRPr="00DF6CCB" w:rsidRDefault="00195EF1">
      <w:pPr>
        <w:rPr>
          <w:i/>
          <w:iCs/>
        </w:rPr>
      </w:pPr>
      <w:r w:rsidRPr="00DF6CCB">
        <w:tab/>
      </w:r>
      <w:r w:rsidRPr="00DF6CCB">
        <w:rPr>
          <w:u w:val="single"/>
        </w:rPr>
        <w:t>Neinvestiční výdaje – přímé výdaje na vzdělávání</w:t>
      </w:r>
      <w:r w:rsidRPr="00DF6CCB">
        <w:tab/>
      </w:r>
      <w:r w:rsidRPr="00DF6CCB">
        <w:tab/>
      </w:r>
      <w:r w:rsidRPr="00DF6CCB">
        <w:tab/>
        <w:t xml:space="preserve">     </w:t>
      </w:r>
      <w:r w:rsidR="004C4344">
        <w:rPr>
          <w:i/>
          <w:iCs/>
        </w:rPr>
        <w:t>8.</w:t>
      </w:r>
      <w:r w:rsidR="00C8509A">
        <w:rPr>
          <w:i/>
          <w:iCs/>
        </w:rPr>
        <w:t>960.126</w:t>
      </w:r>
      <w:r w:rsidR="00917585" w:rsidRPr="00DF6CCB">
        <w:rPr>
          <w:i/>
          <w:iCs/>
        </w:rPr>
        <w:t>,-</w:t>
      </w:r>
      <w:r w:rsidRPr="00DF6CCB">
        <w:rPr>
          <w:i/>
          <w:iCs/>
        </w:rPr>
        <w:t xml:space="preserve"> Kč</w:t>
      </w:r>
    </w:p>
    <w:p w:rsidR="00195EF1" w:rsidRPr="00DF6CCB" w:rsidRDefault="00195EF1">
      <w:r w:rsidRPr="00DF6CCB">
        <w:tab/>
        <w:t>limit m</w:t>
      </w:r>
      <w:r w:rsidR="00917585" w:rsidRPr="00DF6CCB">
        <w:t>zdových prostředků</w:t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</w:r>
      <w:r w:rsidR="00917585" w:rsidRPr="00DF6CCB">
        <w:tab/>
        <w:t xml:space="preserve">     </w:t>
      </w:r>
      <w:r w:rsidR="004C4344">
        <w:t>6.</w:t>
      </w:r>
      <w:r w:rsidR="00C8509A">
        <w:t>559.763</w:t>
      </w:r>
      <w:r w:rsidRPr="00DF6CCB">
        <w:t>,- Kč</w:t>
      </w:r>
    </w:p>
    <w:p w:rsidR="00195EF1" w:rsidRPr="00DF6CCB" w:rsidRDefault="00195EF1">
      <w:r w:rsidRPr="00DF6CCB">
        <w:tab/>
      </w:r>
      <w:r w:rsidRPr="00DF6CCB">
        <w:tab/>
        <w:t>z toho: MP na platy</w:t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  <w:t xml:space="preserve">     </w:t>
      </w:r>
      <w:r w:rsidR="004C4344">
        <w:t>6.</w:t>
      </w:r>
      <w:r w:rsidR="00C8509A">
        <w:t>549.163</w:t>
      </w:r>
      <w:r w:rsidRPr="00DF6CCB">
        <w:t>,- Kč</w:t>
      </w:r>
    </w:p>
    <w:p w:rsidR="00195EF1" w:rsidRPr="00DF6CCB" w:rsidRDefault="00195EF1">
      <w:r w:rsidRPr="00DF6CCB">
        <w:t xml:space="preserve">                                    OON                                                    </w:t>
      </w:r>
      <w:r w:rsidR="00484B8B">
        <w:t xml:space="preserve">                               </w:t>
      </w:r>
      <w:r w:rsidR="004C4344">
        <w:t>1</w:t>
      </w:r>
      <w:r w:rsidR="00484B8B">
        <w:t>0</w:t>
      </w:r>
      <w:r w:rsidR="001807CA">
        <w:t>.</w:t>
      </w:r>
      <w:r w:rsidR="00484B8B">
        <w:t>6</w:t>
      </w:r>
      <w:r w:rsidR="001807CA">
        <w:t>00</w:t>
      </w:r>
      <w:r w:rsidRPr="00DF6CCB">
        <w:t>,- Kč</w:t>
      </w:r>
    </w:p>
    <w:p w:rsidR="00195EF1" w:rsidRPr="00DF6CCB" w:rsidRDefault="00195EF1">
      <w:r w:rsidRPr="00DF6CCB">
        <w:tab/>
        <w:t>zákonné odvody</w:t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</w:r>
      <w:r w:rsidRPr="00DF6CCB">
        <w:tab/>
        <w:t xml:space="preserve">   </w:t>
      </w:r>
      <w:r w:rsidRPr="00DF6CCB">
        <w:tab/>
        <w:t xml:space="preserve">     </w:t>
      </w:r>
      <w:r w:rsidR="004C4344">
        <w:t>2.</w:t>
      </w:r>
      <w:r w:rsidR="00C8509A">
        <w:t>226.143</w:t>
      </w:r>
      <w:r w:rsidRPr="00DF6CCB">
        <w:t>,- Kč</w:t>
      </w:r>
    </w:p>
    <w:p w:rsidR="00195EF1" w:rsidRPr="00DF6CCB" w:rsidRDefault="00C8509A">
      <w:r>
        <w:tab/>
        <w:t>FKSP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131.118,52 </w:t>
      </w:r>
      <w:r w:rsidR="00195EF1" w:rsidRPr="00DF6CCB">
        <w:t>Kč</w:t>
      </w:r>
    </w:p>
    <w:p w:rsidR="00195EF1" w:rsidRPr="00DF6CCB" w:rsidRDefault="00195EF1" w:rsidP="00681F2D">
      <w:pPr>
        <w:pStyle w:val="Zpat"/>
        <w:tabs>
          <w:tab w:val="clear" w:pos="4536"/>
          <w:tab w:val="clear" w:pos="9072"/>
        </w:tabs>
      </w:pPr>
      <w:r w:rsidRPr="00DF6CCB">
        <w:tab/>
        <w:t>ONIV</w:t>
      </w:r>
      <w:r w:rsidR="00DF6CCB" w:rsidRPr="00DF6CCB">
        <w:t xml:space="preserve"> a</w:t>
      </w:r>
      <w:r w:rsidRPr="00DF6CCB">
        <w:t xml:space="preserve"> náhrady za nemoc </w:t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</w:r>
      <w:r w:rsidR="00DF6CCB" w:rsidRPr="00DF6CCB">
        <w:tab/>
        <w:t xml:space="preserve">          </w:t>
      </w:r>
      <w:r w:rsidR="00C8509A">
        <w:t>43.101,48</w:t>
      </w:r>
      <w:r w:rsidRPr="00DF6CCB">
        <w:t xml:space="preserve"> Kč    </w:t>
      </w:r>
    </w:p>
    <w:p w:rsidR="00195EF1" w:rsidRPr="00681F2D" w:rsidRDefault="00195EF1" w:rsidP="00681F2D">
      <w:pPr>
        <w:pStyle w:val="Zpat"/>
        <w:tabs>
          <w:tab w:val="clear" w:pos="4536"/>
          <w:tab w:val="clear" w:pos="9072"/>
        </w:tabs>
        <w:rPr>
          <w:i/>
          <w:iCs/>
        </w:rPr>
      </w:pPr>
      <w:r>
        <w:t xml:space="preserve">            </w:t>
      </w:r>
    </w:p>
    <w:p w:rsidR="00195EF1" w:rsidRDefault="00D222EA" w:rsidP="00E83FE3">
      <w:pPr>
        <w:ind w:firstLine="708"/>
        <w:rPr>
          <w:u w:val="single"/>
        </w:rPr>
      </w:pPr>
      <w:r>
        <w:rPr>
          <w:u w:val="single"/>
        </w:rPr>
        <w:t xml:space="preserve">Příspěvek na provoz </w:t>
      </w:r>
      <w:r w:rsidR="00195EF1">
        <w:rPr>
          <w:u w:val="single"/>
        </w:rPr>
        <w:t>z rozpočtu zřizovatele:</w:t>
      </w:r>
      <w:r w:rsidR="00195EF1">
        <w:t xml:space="preserve">           </w:t>
      </w:r>
      <w:r w:rsidR="001807CA">
        <w:tab/>
      </w:r>
      <w:r w:rsidR="001807CA">
        <w:tab/>
      </w:r>
      <w:r w:rsidR="001807CA">
        <w:tab/>
        <w:t xml:space="preserve">         </w:t>
      </w:r>
      <w:r w:rsidR="001807CA" w:rsidRPr="001807CA">
        <w:rPr>
          <w:i/>
        </w:rPr>
        <w:t>80</w:t>
      </w:r>
      <w:r w:rsidR="00195EF1" w:rsidRPr="001807CA">
        <w:rPr>
          <w:i/>
          <w:iCs/>
        </w:rPr>
        <w:t>.000, -Kč</w:t>
      </w:r>
      <w:r w:rsidR="00195EF1" w:rsidRPr="001807CA">
        <w:rPr>
          <w:u w:val="single"/>
        </w:rPr>
        <w:t xml:space="preserve"> </w:t>
      </w:r>
    </w:p>
    <w:p w:rsidR="00195EF1" w:rsidRDefault="00195EF1" w:rsidP="00E83FE3">
      <w:pPr>
        <w:rPr>
          <w:u w:val="single"/>
        </w:rPr>
      </w:pPr>
    </w:p>
    <w:p w:rsidR="00195EF1" w:rsidRDefault="00195EF1" w:rsidP="001807CA"/>
    <w:p w:rsidR="00195EF1" w:rsidRDefault="00195EF1" w:rsidP="00681F2D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2) Výdaje:</w:t>
      </w:r>
    </w:p>
    <w:p w:rsidR="00195EF1" w:rsidRPr="00A61D4C" w:rsidRDefault="00195EF1" w:rsidP="00681F2D">
      <w:pPr>
        <w:rPr>
          <w:rFonts w:ascii="Comic Sans MS" w:hAnsi="Comic Sans MS" w:cs="Comic Sans MS"/>
          <w:i/>
          <w:iCs/>
          <w:sz w:val="16"/>
          <w:szCs w:val="16"/>
          <w:u w:val="single"/>
        </w:rPr>
      </w:pPr>
    </w:p>
    <w:p w:rsidR="00195EF1" w:rsidRDefault="00195EF1" w:rsidP="00681F2D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Investiční výdaje</w:t>
      </w:r>
    </w:p>
    <w:p w:rsidR="00195EF1" w:rsidRDefault="00195EF1" w:rsidP="00681F2D">
      <w:pPr>
        <w:ind w:left="1428"/>
      </w:pPr>
      <w:r>
        <w:t>Nebyly v roce 201</w:t>
      </w:r>
      <w:r w:rsidR="00C8509A">
        <w:t>7</w:t>
      </w:r>
      <w:r>
        <w:t xml:space="preserve"> žádné.</w:t>
      </w:r>
    </w:p>
    <w:p w:rsidR="00195EF1" w:rsidRPr="00A61D4C" w:rsidRDefault="00195EF1" w:rsidP="00DF6CCB">
      <w:pPr>
        <w:rPr>
          <w:sz w:val="16"/>
          <w:szCs w:val="16"/>
        </w:rPr>
      </w:pPr>
    </w:p>
    <w:p w:rsidR="00195EF1" w:rsidRDefault="00195EF1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Neinvestiční výdaje</w:t>
      </w:r>
    </w:p>
    <w:p w:rsidR="00195EF1" w:rsidRPr="00A61D4C" w:rsidRDefault="00195EF1">
      <w:pPr>
        <w:ind w:left="1068"/>
        <w:rPr>
          <w:i/>
          <w:iCs/>
          <w:sz w:val="16"/>
          <w:szCs w:val="16"/>
        </w:rPr>
      </w:pPr>
    </w:p>
    <w:p w:rsidR="00195EF1" w:rsidRDefault="00195EF1">
      <w:pPr>
        <w:numPr>
          <w:ilvl w:val="1"/>
          <w:numId w:val="6"/>
        </w:numPr>
        <w:rPr>
          <w:u w:val="single"/>
        </w:rPr>
      </w:pPr>
      <w:r>
        <w:rPr>
          <w:u w:val="single"/>
        </w:rPr>
        <w:t>Tvorba a použití FKSP</w:t>
      </w:r>
    </w:p>
    <w:p w:rsidR="00195EF1" w:rsidRDefault="00195EF1">
      <w:pPr>
        <w:ind w:left="1788"/>
      </w:pPr>
    </w:p>
    <w:p w:rsidR="00195EF1" w:rsidRDefault="00195EF1">
      <w:pPr>
        <w:ind w:left="1788"/>
      </w:pPr>
      <w:r>
        <w:t>převod z roku 201</w:t>
      </w:r>
      <w:r w:rsidR="00C8509A">
        <w:t>6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85053">
        <w:t xml:space="preserve"> </w:t>
      </w:r>
      <w:r>
        <w:t xml:space="preserve"> </w:t>
      </w:r>
      <w:r w:rsidR="00C8509A">
        <w:t>13.038,55</w:t>
      </w:r>
      <w:r>
        <w:t xml:space="preserve"> Kč</w:t>
      </w:r>
    </w:p>
    <w:p w:rsidR="00195EF1" w:rsidRDefault="00195EF1">
      <w:pPr>
        <w:pBdr>
          <w:bottom w:val="single" w:sz="6" w:space="1" w:color="auto"/>
        </w:pBdr>
        <w:ind w:left="1788"/>
      </w:pPr>
      <w:r>
        <w:t>tvorba roku 20</w:t>
      </w:r>
      <w:r w:rsidR="00F844A6">
        <w:t>1</w:t>
      </w:r>
      <w:r w:rsidR="00C8509A">
        <w:t>7</w:t>
      </w:r>
      <w:r w:rsidR="00C8509A">
        <w:tab/>
      </w:r>
      <w:r w:rsidR="00C8509A">
        <w:tab/>
      </w:r>
      <w:r w:rsidR="00C8509A">
        <w:tab/>
      </w:r>
      <w:r w:rsidR="00C8509A">
        <w:tab/>
      </w:r>
      <w:r w:rsidR="00C8509A">
        <w:tab/>
      </w:r>
      <w:r w:rsidR="00C8509A">
        <w:tab/>
        <w:t xml:space="preserve">     131.118,52 </w:t>
      </w:r>
      <w:r>
        <w:t>Kč</w:t>
      </w:r>
    </w:p>
    <w:p w:rsidR="00195EF1" w:rsidRPr="00A61D4C" w:rsidRDefault="00195EF1" w:rsidP="004C4344">
      <w:pPr>
        <w:rPr>
          <w:i/>
          <w:iCs/>
          <w:sz w:val="10"/>
          <w:szCs w:val="10"/>
        </w:rPr>
      </w:pPr>
    </w:p>
    <w:p w:rsidR="00195EF1" w:rsidRDefault="00195EF1" w:rsidP="00EC6EB9">
      <w:pPr>
        <w:ind w:left="1788"/>
        <w:rPr>
          <w:i/>
          <w:iCs/>
        </w:rPr>
      </w:pPr>
      <w:r>
        <w:rPr>
          <w:i/>
          <w:iCs/>
        </w:rPr>
        <w:t>CELKEM příjmy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 w:rsidRPr="00E83FE3">
        <w:rPr>
          <w:i/>
          <w:iCs/>
        </w:rPr>
        <w:t xml:space="preserve">  </w:t>
      </w:r>
      <w:r w:rsidR="001807CA">
        <w:rPr>
          <w:i/>
          <w:iCs/>
        </w:rPr>
        <w:t xml:space="preserve"> </w:t>
      </w:r>
      <w:r w:rsidR="00C8509A">
        <w:rPr>
          <w:i/>
          <w:iCs/>
        </w:rPr>
        <w:t>144.157,07</w:t>
      </w:r>
      <w:r w:rsidR="004C4344">
        <w:rPr>
          <w:i/>
          <w:iCs/>
        </w:rPr>
        <w:t xml:space="preserve"> </w:t>
      </w:r>
      <w:r w:rsidRPr="00E83FE3">
        <w:rPr>
          <w:i/>
          <w:iCs/>
        </w:rPr>
        <w:t>Kč</w:t>
      </w:r>
    </w:p>
    <w:p w:rsidR="001807CA" w:rsidRPr="00EC6EB9" w:rsidRDefault="001807CA" w:rsidP="00EC6EB9">
      <w:pPr>
        <w:ind w:left="1788"/>
        <w:rPr>
          <w:i/>
          <w:iCs/>
        </w:rPr>
      </w:pPr>
    </w:p>
    <w:p w:rsidR="00195EF1" w:rsidRPr="003261AD" w:rsidRDefault="00195EF1" w:rsidP="00835303">
      <w:pPr>
        <w:ind w:left="1788" w:right="-650"/>
      </w:pPr>
      <w:r w:rsidRPr="003261AD">
        <w:t>stravenky</w:t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</w:t>
      </w:r>
      <w:r w:rsidR="00C8509A">
        <w:t>20.568</w:t>
      </w:r>
      <w:r w:rsidR="004C4344">
        <w:t>,-</w:t>
      </w:r>
      <w:r w:rsidRPr="003261AD">
        <w:t xml:space="preserve">  Kč</w:t>
      </w:r>
    </w:p>
    <w:p w:rsidR="00195EF1" w:rsidRPr="003261AD" w:rsidRDefault="00195EF1" w:rsidP="005B6D8F">
      <w:r w:rsidRPr="003261AD">
        <w:tab/>
      </w:r>
      <w:r w:rsidRPr="003261AD">
        <w:tab/>
        <w:t xml:space="preserve">       kulturní a sportovní akce</w:t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            </w:t>
      </w:r>
      <w:r w:rsidR="00C8509A">
        <w:t xml:space="preserve">29.260,- </w:t>
      </w:r>
      <w:r w:rsidR="001807CA">
        <w:t xml:space="preserve"> </w:t>
      </w:r>
      <w:r w:rsidRPr="003261AD">
        <w:t>Kč</w:t>
      </w:r>
    </w:p>
    <w:p w:rsidR="00195EF1" w:rsidRDefault="00195EF1" w:rsidP="005B6D8F">
      <w:r w:rsidRPr="003261AD">
        <w:tab/>
      </w:r>
      <w:r w:rsidRPr="003261AD">
        <w:tab/>
        <w:t xml:space="preserve">       rekreace</w:t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</w:r>
      <w:r w:rsidRPr="003261AD">
        <w:tab/>
        <w:t xml:space="preserve">          </w:t>
      </w:r>
      <w:r w:rsidR="004C4344">
        <w:t>2</w:t>
      </w:r>
      <w:r w:rsidRPr="003261AD">
        <w:t>.</w:t>
      </w:r>
      <w:r w:rsidR="00C8509A">
        <w:t>4</w:t>
      </w:r>
      <w:r w:rsidRPr="003261AD">
        <w:t xml:space="preserve">00,- Kč </w:t>
      </w:r>
    </w:p>
    <w:p w:rsidR="00C8509A" w:rsidRPr="003261AD" w:rsidRDefault="00C8509A" w:rsidP="005B6D8F">
      <w:r>
        <w:tab/>
      </w:r>
      <w:r>
        <w:tab/>
        <w:t xml:space="preserve">       sociální výpomoc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15.000,- Kč</w:t>
      </w:r>
    </w:p>
    <w:p w:rsidR="00195EF1" w:rsidRDefault="00195EF1" w:rsidP="004C4344">
      <w:pPr>
        <w:pBdr>
          <w:bottom w:val="single" w:sz="6" w:space="1" w:color="auto"/>
        </w:pBdr>
        <w:ind w:left="1788"/>
      </w:pPr>
      <w:r w:rsidRPr="003261AD">
        <w:t xml:space="preserve">ostatní </w:t>
      </w:r>
      <w:proofErr w:type="gramStart"/>
      <w:r w:rsidRPr="003261AD">
        <w:t xml:space="preserve">využití                                                                         </w:t>
      </w:r>
      <w:r w:rsidR="00C8509A">
        <w:t>39.167</w:t>
      </w:r>
      <w:r w:rsidR="004C4344">
        <w:t>,</w:t>
      </w:r>
      <w:proofErr w:type="gramEnd"/>
      <w:r w:rsidR="004C4344">
        <w:t>- Kč</w:t>
      </w:r>
      <w:r>
        <w:t xml:space="preserve"> </w:t>
      </w:r>
      <w:r w:rsidR="004C4344">
        <w:t xml:space="preserve">     </w:t>
      </w:r>
      <w:r>
        <w:t xml:space="preserve">  </w:t>
      </w:r>
    </w:p>
    <w:p w:rsidR="004C4344" w:rsidRPr="00A61D4C" w:rsidRDefault="004C4344" w:rsidP="001807CA">
      <w:pPr>
        <w:ind w:left="1080" w:firstLine="708"/>
        <w:rPr>
          <w:i/>
          <w:iCs/>
          <w:sz w:val="10"/>
          <w:szCs w:val="10"/>
        </w:rPr>
      </w:pPr>
    </w:p>
    <w:p w:rsidR="00195EF1" w:rsidRDefault="00195EF1" w:rsidP="001807CA">
      <w:pPr>
        <w:ind w:left="1080" w:firstLine="708"/>
        <w:rPr>
          <w:i/>
          <w:iCs/>
        </w:rPr>
      </w:pPr>
      <w:r w:rsidRPr="00E83FE3">
        <w:rPr>
          <w:i/>
          <w:iCs/>
        </w:rPr>
        <w:t>CELKEM výdaje</w:t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Pr="00E83FE3">
        <w:rPr>
          <w:i/>
          <w:iCs/>
        </w:rPr>
        <w:tab/>
      </w:r>
      <w:r w:rsidR="00C8509A">
        <w:rPr>
          <w:i/>
          <w:iCs/>
        </w:rPr>
        <w:t xml:space="preserve">     106.395,-</w:t>
      </w:r>
      <w:r w:rsidRPr="00E83FE3">
        <w:rPr>
          <w:i/>
          <w:iCs/>
        </w:rPr>
        <w:t xml:space="preserve"> Kč</w:t>
      </w:r>
    </w:p>
    <w:p w:rsidR="00A61D4C" w:rsidRPr="001807CA" w:rsidRDefault="00A61D4C" w:rsidP="001807CA">
      <w:pPr>
        <w:ind w:left="1080" w:firstLine="708"/>
        <w:rPr>
          <w:i/>
          <w:iCs/>
        </w:rPr>
      </w:pPr>
    </w:p>
    <w:p w:rsidR="00195EF1" w:rsidRDefault="00195EF1">
      <w:pPr>
        <w:ind w:left="1788"/>
      </w:pPr>
      <w:r>
        <w:t xml:space="preserve">Stav fondu na účtu 412 je </w:t>
      </w:r>
      <w:r w:rsidR="00C8509A">
        <w:t>37.762,07</w:t>
      </w:r>
      <w:r w:rsidR="00DB2E6D">
        <w:t xml:space="preserve"> Kč.</w:t>
      </w:r>
    </w:p>
    <w:p w:rsidR="00195EF1" w:rsidRDefault="00195EF1">
      <w:pPr>
        <w:ind w:left="1788"/>
      </w:pPr>
    </w:p>
    <w:p w:rsidR="00195EF1" w:rsidRDefault="00195EF1" w:rsidP="00A61D4C">
      <w:pPr>
        <w:ind w:left="1788"/>
        <w:jc w:val="both"/>
      </w:pPr>
      <w:r>
        <w:t xml:space="preserve">Stav na účtu 243 (účet FKSP) je </w:t>
      </w:r>
      <w:r w:rsidR="00C8509A">
        <w:t>24.892,47</w:t>
      </w:r>
      <w:r>
        <w:t xml:space="preserve"> - rozdíl o neodvedenou tvorbu FKSP z mezd 12/1</w:t>
      </w:r>
      <w:r w:rsidR="00C8509A">
        <w:t>7</w:t>
      </w:r>
      <w:r>
        <w:t xml:space="preserve"> ve výši </w:t>
      </w:r>
      <w:r w:rsidR="00C8509A">
        <w:t>12.756,60</w:t>
      </w:r>
      <w:r>
        <w:t xml:space="preserve"> Kč, dorovnání poplatků roku 201</w:t>
      </w:r>
      <w:r w:rsidR="00C8509A">
        <w:t>7</w:t>
      </w:r>
      <w:r>
        <w:t xml:space="preserve"> 1</w:t>
      </w:r>
      <w:r w:rsidR="00C8509A">
        <w:t>1</w:t>
      </w:r>
      <w:r w:rsidR="00BA2CFE">
        <w:t>3</w:t>
      </w:r>
      <w:r w:rsidR="00DB2E6D">
        <w:t>,-</w:t>
      </w:r>
      <w:r w:rsidR="00BA2CFE">
        <w:t xml:space="preserve"> Kč.</w:t>
      </w:r>
    </w:p>
    <w:p w:rsidR="00C8509A" w:rsidRDefault="00C8509A" w:rsidP="00A61D4C">
      <w:pPr>
        <w:ind w:left="1788"/>
        <w:jc w:val="both"/>
      </w:pPr>
    </w:p>
    <w:p w:rsidR="00C8509A" w:rsidRDefault="00C8509A" w:rsidP="00A61D4C">
      <w:pPr>
        <w:ind w:left="1788"/>
        <w:jc w:val="both"/>
      </w:pPr>
    </w:p>
    <w:p w:rsidR="00195EF1" w:rsidRPr="003261AD" w:rsidRDefault="00195EF1">
      <w:pPr>
        <w:numPr>
          <w:ilvl w:val="1"/>
          <w:numId w:val="6"/>
        </w:numPr>
        <w:rPr>
          <w:u w:val="single"/>
        </w:rPr>
      </w:pPr>
      <w:r w:rsidRPr="003261AD">
        <w:rPr>
          <w:u w:val="single"/>
        </w:rPr>
        <w:lastRenderedPageBreak/>
        <w:t>Neinvestiční náklady:</w:t>
      </w:r>
    </w:p>
    <w:p w:rsidR="00195EF1" w:rsidRDefault="00195EF1">
      <w:pPr>
        <w:ind w:left="1788"/>
      </w:pPr>
    </w:p>
    <w:p w:rsidR="00195EF1" w:rsidRDefault="00195EF1">
      <w:pPr>
        <w:ind w:left="1788"/>
      </w:pPr>
      <w: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053">
        <w:t xml:space="preserve">  </w:t>
      </w:r>
      <w:r w:rsidR="00BA2CFE">
        <w:rPr>
          <w:rFonts w:ascii="Comic Sans MS" w:hAnsi="Comic Sans MS" w:cs="Comic Sans MS"/>
          <w:i/>
          <w:iCs/>
        </w:rPr>
        <w:t>9.</w:t>
      </w:r>
      <w:r w:rsidR="00E50B25">
        <w:rPr>
          <w:rFonts w:ascii="Comic Sans MS" w:hAnsi="Comic Sans MS" w:cs="Comic Sans MS"/>
          <w:i/>
          <w:iCs/>
        </w:rPr>
        <w:t>77</w:t>
      </w:r>
      <w:r w:rsidR="00D43EBB">
        <w:rPr>
          <w:rFonts w:ascii="Comic Sans MS" w:hAnsi="Comic Sans MS" w:cs="Comic Sans MS"/>
          <w:i/>
          <w:iCs/>
        </w:rPr>
        <w:t>9</w:t>
      </w:r>
      <w:r w:rsidR="00E50B25">
        <w:rPr>
          <w:rFonts w:ascii="Comic Sans MS" w:hAnsi="Comic Sans MS" w:cs="Comic Sans MS"/>
          <w:i/>
          <w:iCs/>
        </w:rPr>
        <w:t>.</w:t>
      </w:r>
      <w:r w:rsidR="00D43EBB">
        <w:rPr>
          <w:rFonts w:ascii="Comic Sans MS" w:hAnsi="Comic Sans MS" w:cs="Comic Sans MS"/>
          <w:i/>
          <w:iCs/>
        </w:rPr>
        <w:t>448</w:t>
      </w:r>
      <w:r w:rsidR="00E50B25">
        <w:rPr>
          <w:rFonts w:ascii="Comic Sans MS" w:hAnsi="Comic Sans MS" w:cs="Comic Sans MS"/>
          <w:i/>
          <w:iCs/>
        </w:rPr>
        <w:t>,</w:t>
      </w:r>
      <w:r w:rsidR="00D43EBB">
        <w:rPr>
          <w:rFonts w:ascii="Comic Sans MS" w:hAnsi="Comic Sans MS" w:cs="Comic Sans MS"/>
          <w:i/>
          <w:iCs/>
        </w:rPr>
        <w:t>43</w:t>
      </w:r>
      <w:r w:rsidR="00DB2E6D">
        <w:rPr>
          <w:rFonts w:ascii="Comic Sans MS" w:hAnsi="Comic Sans MS" w:cs="Comic Sans MS"/>
          <w:i/>
          <w:iCs/>
        </w:rPr>
        <w:t xml:space="preserve"> </w:t>
      </w:r>
      <w:r>
        <w:rPr>
          <w:rFonts w:ascii="Comic Sans MS" w:hAnsi="Comic Sans MS" w:cs="Comic Sans MS"/>
          <w:i/>
          <w:iCs/>
        </w:rPr>
        <w:t>Kč</w:t>
      </w:r>
    </w:p>
    <w:p w:rsidR="00195EF1" w:rsidRDefault="00195EF1">
      <w:pPr>
        <w:ind w:left="1788"/>
      </w:pPr>
    </w:p>
    <w:p w:rsidR="00195EF1" w:rsidRDefault="00195EF1" w:rsidP="00972A5A">
      <w:pPr>
        <w:ind w:left="1788"/>
      </w:pPr>
      <w:r>
        <w:t>z </w:t>
      </w:r>
      <w:proofErr w:type="gramStart"/>
      <w:r>
        <w:t>toho:   a) učební</w:t>
      </w:r>
      <w:proofErr w:type="gramEnd"/>
      <w:r>
        <w:t xml:space="preserve"> a výchovné pomůcky</w:t>
      </w:r>
      <w:r>
        <w:tab/>
        <w:t xml:space="preserve">      </w:t>
      </w:r>
      <w:r w:rsidR="00DB2E6D">
        <w:t xml:space="preserve">                       </w:t>
      </w:r>
      <w:r w:rsidR="00067159">
        <w:t>110.177</w:t>
      </w:r>
      <w:r w:rsidR="00BA2CFE">
        <w:t>,-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b) náklady na platy </w:t>
      </w:r>
      <w:r>
        <w:tab/>
      </w:r>
      <w:r>
        <w:tab/>
      </w:r>
      <w:r>
        <w:tab/>
      </w:r>
      <w:r>
        <w:tab/>
        <w:t xml:space="preserve">  </w:t>
      </w:r>
      <w:r w:rsidR="00BA2CFE">
        <w:t>6.</w:t>
      </w:r>
      <w:r w:rsidR="00E50B25">
        <w:t>559.</w:t>
      </w:r>
      <w:r w:rsidR="00067159">
        <w:t>930</w:t>
      </w:r>
      <w:r>
        <w:t>,-  Kč</w:t>
      </w:r>
    </w:p>
    <w:p w:rsidR="00195EF1" w:rsidRDefault="00195EF1">
      <w:pPr>
        <w:ind w:left="1788"/>
      </w:pPr>
      <w:r>
        <w:tab/>
        <w:t xml:space="preserve">        c) zákonné odvody SP a ZP</w:t>
      </w:r>
      <w:r>
        <w:tab/>
      </w:r>
      <w:r>
        <w:tab/>
      </w:r>
      <w:r>
        <w:tab/>
        <w:t xml:space="preserve">  </w:t>
      </w:r>
      <w:r w:rsidR="00BA2CFE">
        <w:t>2.</w:t>
      </w:r>
      <w:r w:rsidR="00E50B25">
        <w:t>226.143</w:t>
      </w:r>
      <w:r w:rsidR="001635AE">
        <w:t>,-</w:t>
      </w:r>
      <w:r>
        <w:t xml:space="preserve">  Kč</w:t>
      </w:r>
    </w:p>
    <w:p w:rsidR="00195EF1" w:rsidRDefault="00195EF1">
      <w:pPr>
        <w:ind w:left="1788"/>
      </w:pPr>
      <w:r>
        <w:t xml:space="preserve">              d) </w:t>
      </w:r>
      <w:proofErr w:type="spellStart"/>
      <w:r>
        <w:t>ost.soc.nákl</w:t>
      </w:r>
      <w:proofErr w:type="spellEnd"/>
      <w:r>
        <w:t xml:space="preserve">. – náhrady </w:t>
      </w:r>
      <w:proofErr w:type="gramStart"/>
      <w:r>
        <w:t xml:space="preserve">nemoc                              </w:t>
      </w:r>
      <w:r w:rsidR="00E50B25">
        <w:t>6.763</w:t>
      </w:r>
      <w:r>
        <w:t>,</w:t>
      </w:r>
      <w:proofErr w:type="gramEnd"/>
      <w:r>
        <w:t xml:space="preserve">-  Kč                            </w:t>
      </w:r>
    </w:p>
    <w:p w:rsidR="00195EF1" w:rsidRDefault="00195EF1">
      <w:pPr>
        <w:ind w:left="1788"/>
      </w:pPr>
      <w:r>
        <w:tab/>
        <w:t xml:space="preserve">   </w:t>
      </w:r>
      <w:r w:rsidR="00E50B25">
        <w:t xml:space="preserve">     e) odvod na FKSP</w:t>
      </w:r>
      <w:r w:rsidR="00E50B25">
        <w:tab/>
      </w:r>
      <w:r w:rsidR="00E50B25">
        <w:tab/>
      </w:r>
      <w:r w:rsidR="00E50B25">
        <w:tab/>
      </w:r>
      <w:r w:rsidR="00E50B25">
        <w:tab/>
        <w:t xml:space="preserve">     131.118,52 </w:t>
      </w:r>
      <w:r>
        <w:t>Kč</w:t>
      </w:r>
    </w:p>
    <w:p w:rsidR="00195EF1" w:rsidRDefault="00195EF1">
      <w:pPr>
        <w:ind w:left="1788"/>
      </w:pPr>
      <w:r>
        <w:tab/>
        <w:t xml:space="preserve">        f) pojištění Kooperativa</w:t>
      </w:r>
      <w:r>
        <w:tab/>
      </w:r>
      <w:r>
        <w:tab/>
      </w:r>
      <w:r>
        <w:tab/>
      </w:r>
      <w:r>
        <w:tab/>
        <w:t xml:space="preserve">       </w:t>
      </w:r>
      <w:r w:rsidR="00E50B25">
        <w:t>27.496,38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g) náklady na údržbu</w:t>
      </w:r>
      <w:r>
        <w:tab/>
      </w:r>
      <w:r>
        <w:tab/>
      </w:r>
      <w:r>
        <w:tab/>
      </w:r>
      <w:r>
        <w:tab/>
        <w:t xml:space="preserve">       </w:t>
      </w:r>
      <w:r w:rsidR="00E50B25">
        <w:t>13.221</w:t>
      </w:r>
      <w:r w:rsidR="00DB2E6D">
        <w:t>,-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h) el. </w:t>
      </w:r>
      <w:proofErr w:type="gramStart"/>
      <w:r>
        <w:t>proud</w:t>
      </w:r>
      <w:proofErr w:type="gramEnd"/>
      <w:r>
        <w:t>, voda, plyn</w:t>
      </w:r>
      <w:r>
        <w:tab/>
      </w:r>
      <w:r>
        <w:tab/>
      </w:r>
      <w:r>
        <w:tab/>
      </w:r>
      <w:r>
        <w:tab/>
        <w:t xml:space="preserve">     </w:t>
      </w:r>
      <w:r w:rsidR="00E50B25">
        <w:t>230.488,-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ch) pojistné plnění a </w:t>
      </w:r>
      <w:proofErr w:type="gramStart"/>
      <w:r>
        <w:t xml:space="preserve">poplatky                                  </w:t>
      </w:r>
      <w:r w:rsidR="00E50B25">
        <w:t>20.149</w:t>
      </w:r>
      <w:r w:rsidR="001635AE">
        <w:t>,</w:t>
      </w:r>
      <w:proofErr w:type="gramEnd"/>
      <w:r w:rsidR="001635AE">
        <w:t>-</w:t>
      </w:r>
      <w:r>
        <w:t xml:space="preserve"> Kč</w:t>
      </w:r>
    </w:p>
    <w:p w:rsidR="00195EF1" w:rsidRDefault="00195EF1">
      <w:pPr>
        <w:ind w:left="1788"/>
      </w:pPr>
      <w:r>
        <w:tab/>
        <w:t xml:space="preserve">        i) materiálové </w:t>
      </w:r>
      <w:proofErr w:type="gramStart"/>
      <w:r>
        <w:t xml:space="preserve">náklady                                            </w:t>
      </w:r>
      <w:r w:rsidR="00BA2CFE">
        <w:t xml:space="preserve">  </w:t>
      </w:r>
      <w:r w:rsidR="00AA5E01">
        <w:t>88.086</w:t>
      </w:r>
      <w:r w:rsidR="00E50B25">
        <w:t>,</w:t>
      </w:r>
      <w:proofErr w:type="gramEnd"/>
      <w:r w:rsidR="00E50B25">
        <w:t>-</w:t>
      </w:r>
      <w:r w:rsidR="00BA2CFE">
        <w:t xml:space="preserve"> </w:t>
      </w:r>
      <w:r>
        <w:t>Kč</w:t>
      </w:r>
    </w:p>
    <w:p w:rsidR="00195EF1" w:rsidRDefault="00195EF1">
      <w:pPr>
        <w:ind w:left="1788"/>
      </w:pPr>
      <w:r>
        <w:tab/>
        <w:t xml:space="preserve">        j) DHIM do 40 tis. </w:t>
      </w:r>
      <w:r w:rsidR="00DB2E6D">
        <w:t>a</w:t>
      </w:r>
      <w:r>
        <w:t xml:space="preserve"> DNHIM</w:t>
      </w:r>
      <w:r>
        <w:tab/>
      </w:r>
      <w:r>
        <w:tab/>
        <w:t xml:space="preserve">                 </w:t>
      </w:r>
      <w:r w:rsidR="00E50B25">
        <w:t xml:space="preserve">  41.360</w:t>
      </w:r>
      <w:r>
        <w:t>,- Kč</w:t>
      </w:r>
    </w:p>
    <w:p w:rsidR="00195EF1" w:rsidRDefault="00195EF1">
      <w:pPr>
        <w:ind w:left="1788"/>
      </w:pPr>
      <w:r>
        <w:t xml:space="preserve">              k) drobný majetek do 3.000,-                                   </w:t>
      </w:r>
      <w:r w:rsidR="00E50B25">
        <w:t>4.860</w:t>
      </w:r>
      <w:r>
        <w:t>,-  Kč</w:t>
      </w:r>
    </w:p>
    <w:p w:rsidR="00195EF1" w:rsidRDefault="00195EF1" w:rsidP="00972A5A">
      <w:pPr>
        <w:ind w:left="1788"/>
      </w:pPr>
      <w:r>
        <w:tab/>
        <w:t xml:space="preserve">        l)</w:t>
      </w:r>
      <w:r w:rsidR="00285053">
        <w:t xml:space="preserve"> školení zaměstnanců</w:t>
      </w:r>
      <w:r w:rsidR="00285053">
        <w:tab/>
      </w:r>
      <w:r w:rsidR="00285053">
        <w:tab/>
      </w:r>
      <w:r w:rsidR="00285053">
        <w:tab/>
      </w:r>
      <w:r w:rsidR="00285053">
        <w:tab/>
        <w:t xml:space="preserve">      </w:t>
      </w:r>
      <w:r w:rsidR="001C5340">
        <w:t>17.300,-</w:t>
      </w:r>
      <w:r>
        <w:t xml:space="preserve"> Kč   </w:t>
      </w:r>
    </w:p>
    <w:p w:rsidR="00195EF1" w:rsidRDefault="00195EF1">
      <w:pPr>
        <w:ind w:left="1788"/>
      </w:pPr>
      <w:r>
        <w:t xml:space="preserve">             m) ostatní náklad</w:t>
      </w:r>
      <w:r w:rsidR="001C5340">
        <w:t>y</w:t>
      </w:r>
      <w:r w:rsidR="001C5340">
        <w:tab/>
      </w:r>
      <w:r w:rsidR="001C5340">
        <w:tab/>
        <w:t xml:space="preserve">                           </w:t>
      </w:r>
      <w:proofErr w:type="gramStart"/>
      <w:r w:rsidR="001C5340">
        <w:t>30</w:t>
      </w:r>
      <w:r w:rsidR="00D43EBB">
        <w:t>2</w:t>
      </w:r>
      <w:r w:rsidR="001C5340">
        <w:t>.</w:t>
      </w:r>
      <w:r w:rsidR="00D43EBB">
        <w:t>356</w:t>
      </w:r>
      <w:r w:rsidR="001C5340">
        <w:t>,</w:t>
      </w:r>
      <w:r w:rsidR="00D43EBB">
        <w:t>53</w:t>
      </w:r>
      <w:r>
        <w:t xml:space="preserve">  Kč</w:t>
      </w:r>
      <w:proofErr w:type="gramEnd"/>
    </w:p>
    <w:p w:rsidR="00195EF1" w:rsidRPr="00EE462C" w:rsidRDefault="00195EF1">
      <w:pPr>
        <w:rPr>
          <w:b/>
          <w:bCs/>
          <w:sz w:val="40"/>
          <w:szCs w:val="40"/>
        </w:rPr>
      </w:pPr>
    </w:p>
    <w:p w:rsidR="00195EF1" w:rsidRDefault="00195EF1">
      <w:pPr>
        <w:rPr>
          <w:rFonts w:ascii="Comic Sans MS" w:hAnsi="Comic Sans MS" w:cs="Comic Sans MS"/>
          <w:i/>
          <w:iCs/>
          <w:u w:val="single"/>
        </w:rPr>
      </w:pPr>
      <w:r>
        <w:rPr>
          <w:rFonts w:ascii="Comic Sans MS" w:hAnsi="Comic Sans MS" w:cs="Comic Sans MS"/>
          <w:i/>
          <w:iCs/>
          <w:u w:val="single"/>
        </w:rPr>
        <w:t>3)</w:t>
      </w:r>
      <w:r w:rsidR="001E56A4">
        <w:rPr>
          <w:rFonts w:ascii="Comic Sans MS" w:hAnsi="Comic Sans MS" w:cs="Comic Sans MS"/>
          <w:i/>
          <w:iCs/>
          <w:u w:val="single"/>
        </w:rPr>
        <w:t xml:space="preserve"> </w:t>
      </w:r>
      <w:r>
        <w:rPr>
          <w:rFonts w:ascii="Comic Sans MS" w:hAnsi="Comic Sans MS" w:cs="Comic Sans MS"/>
          <w:i/>
          <w:iCs/>
          <w:u w:val="single"/>
        </w:rPr>
        <w:t>Hospodářský výsledek</w:t>
      </w:r>
    </w:p>
    <w:p w:rsidR="00195EF1" w:rsidRDefault="00195EF1">
      <w:pPr>
        <w:rPr>
          <w:b/>
          <w:bCs/>
          <w:i/>
          <w:iCs/>
          <w:u w:val="single"/>
        </w:rPr>
      </w:pPr>
    </w:p>
    <w:p w:rsidR="00195EF1" w:rsidRDefault="00195EF1">
      <w:r>
        <w:t>Upravený rozpočet:</w:t>
      </w:r>
      <w:r>
        <w:tab/>
      </w:r>
      <w:r>
        <w:tab/>
      </w:r>
      <w:r>
        <w:tab/>
      </w:r>
      <w:r w:rsidR="00355224">
        <w:t>9.</w:t>
      </w:r>
      <w:r w:rsidR="00067159">
        <w:t>910.501,-</w:t>
      </w:r>
      <w:r>
        <w:t xml:space="preserve"> Kč</w:t>
      </w:r>
    </w:p>
    <w:p w:rsidR="00195EF1" w:rsidRDefault="00195EF1">
      <w:r>
        <w:t>Čerpání</w:t>
      </w:r>
      <w:r>
        <w:tab/>
      </w:r>
      <w:r>
        <w:tab/>
      </w:r>
      <w:r>
        <w:tab/>
      </w:r>
      <w:r>
        <w:tab/>
      </w:r>
      <w:r w:rsidR="00355224">
        <w:t>9.</w:t>
      </w:r>
      <w:r w:rsidR="00067159">
        <w:t>77</w:t>
      </w:r>
      <w:r w:rsidR="00D43EBB">
        <w:t>9</w:t>
      </w:r>
      <w:r w:rsidR="00067159">
        <w:t>.</w:t>
      </w:r>
      <w:r w:rsidR="00D43EBB">
        <w:t>448</w:t>
      </w:r>
      <w:r w:rsidR="00067159">
        <w:t>,</w:t>
      </w:r>
      <w:r w:rsidR="00D43EBB">
        <w:t>43</w:t>
      </w:r>
      <w:r w:rsidR="00355224">
        <w:t xml:space="preserve"> </w:t>
      </w:r>
      <w:r>
        <w:t>Kč</w:t>
      </w:r>
    </w:p>
    <w:p w:rsidR="00195EF1" w:rsidRDefault="00D43EBB">
      <w:pPr>
        <w:pBdr>
          <w:bottom w:val="single" w:sz="6" w:space="1" w:color="auto"/>
        </w:pBdr>
      </w:pPr>
      <w:r>
        <w:t>Úspora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131</w:t>
      </w:r>
      <w:r w:rsidR="00067159">
        <w:t>.</w:t>
      </w:r>
      <w:r>
        <w:t>052</w:t>
      </w:r>
      <w:r w:rsidR="00067159">
        <w:t>,</w:t>
      </w:r>
      <w:r>
        <w:t>57</w:t>
      </w:r>
      <w:r w:rsidR="00195EF1">
        <w:t xml:space="preserve">   Kč</w:t>
      </w:r>
      <w:proofErr w:type="gramEnd"/>
      <w:r w:rsidR="00195EF1">
        <w:t xml:space="preserve">       </w:t>
      </w:r>
    </w:p>
    <w:p w:rsidR="00195EF1" w:rsidRDefault="00195EF1"/>
    <w:p w:rsidR="00195EF1" w:rsidRDefault="00195EF1">
      <w:pPr>
        <w:rPr>
          <w:rFonts w:ascii="Comic Sans MS" w:hAnsi="Comic Sans MS" w:cs="Comic Sans MS"/>
          <w:i/>
          <w:iCs/>
        </w:rPr>
      </w:pPr>
      <w:r>
        <w:t>Hospodářský výs</w:t>
      </w:r>
      <w:r w:rsidR="00067159">
        <w:t xml:space="preserve">ledek </w:t>
      </w:r>
      <w:proofErr w:type="gramStart"/>
      <w:r w:rsidR="00067159">
        <w:t xml:space="preserve">CELKEM         </w:t>
      </w:r>
      <w:r w:rsidR="00067159" w:rsidRPr="007B1417">
        <w:rPr>
          <w:rFonts w:ascii="Comic Sans MS" w:hAnsi="Comic Sans MS"/>
          <w:i/>
        </w:rPr>
        <w:t>13</w:t>
      </w:r>
      <w:r w:rsidR="00D43EBB">
        <w:rPr>
          <w:rFonts w:ascii="Comic Sans MS" w:hAnsi="Comic Sans MS"/>
          <w:i/>
        </w:rPr>
        <w:t>1</w:t>
      </w:r>
      <w:r w:rsidR="00067159" w:rsidRPr="007B1417">
        <w:rPr>
          <w:rFonts w:ascii="Comic Sans MS" w:hAnsi="Comic Sans MS"/>
          <w:i/>
        </w:rPr>
        <w:t>.</w:t>
      </w:r>
      <w:r w:rsidR="00D43EBB">
        <w:rPr>
          <w:rFonts w:ascii="Comic Sans MS" w:hAnsi="Comic Sans MS"/>
          <w:i/>
        </w:rPr>
        <w:t>052</w:t>
      </w:r>
      <w:r w:rsidR="00067159" w:rsidRPr="007B1417">
        <w:rPr>
          <w:rFonts w:ascii="Comic Sans MS" w:hAnsi="Comic Sans MS"/>
          <w:i/>
        </w:rPr>
        <w:t>,</w:t>
      </w:r>
      <w:r w:rsidR="00D43EBB">
        <w:rPr>
          <w:rFonts w:ascii="Comic Sans MS" w:hAnsi="Comic Sans MS"/>
          <w:i/>
        </w:rPr>
        <w:t>57</w:t>
      </w:r>
      <w:proofErr w:type="gramEnd"/>
      <w:r>
        <w:rPr>
          <w:rFonts w:ascii="Comic Sans MS" w:hAnsi="Comic Sans MS" w:cs="Comic Sans MS"/>
          <w:i/>
          <w:iCs/>
        </w:rPr>
        <w:t xml:space="preserve"> Kč</w:t>
      </w:r>
    </w:p>
    <w:p w:rsidR="00195EF1" w:rsidRDefault="00195EF1">
      <w:pPr>
        <w:rPr>
          <w:b/>
          <w:bCs/>
          <w:i/>
          <w:iCs/>
          <w:sz w:val="36"/>
          <w:szCs w:val="36"/>
          <w:u w:val="single"/>
        </w:rPr>
      </w:pPr>
    </w:p>
    <w:p w:rsidR="00195EF1" w:rsidRPr="00EE462C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  <w:sz w:val="16"/>
          <w:szCs w:val="16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DVPP v roce 201</w:t>
      </w:r>
      <w:r w:rsidR="007B1417">
        <w:rPr>
          <w:rFonts w:ascii="Comic Sans MS" w:hAnsi="Comic Sans MS" w:cs="Comic Sans MS"/>
        </w:rPr>
        <w:t>7</w:t>
      </w:r>
      <w:r>
        <w:rPr>
          <w:rFonts w:ascii="Comic Sans MS" w:hAnsi="Comic Sans MS" w:cs="Comic Sans MS"/>
        </w:rPr>
        <w:t xml:space="preserve"> </w:t>
      </w:r>
    </w:p>
    <w:p w:rsidR="00195EF1" w:rsidRDefault="00195EF1"/>
    <w:p w:rsidR="00195EF1" w:rsidRDefault="00195EF1">
      <w:r>
        <w:t>Dalšího vzdělávání pedagogických pracovníků se v roce 201</w:t>
      </w:r>
      <w:r w:rsidR="00EE462C">
        <w:t>7</w:t>
      </w:r>
      <w:r>
        <w:t xml:space="preserve"> účastnilo </w:t>
      </w:r>
      <w:r w:rsidR="00285053">
        <w:t>4</w:t>
      </w:r>
      <w:r>
        <w:t xml:space="preserve"> pedagogi</w:t>
      </w:r>
      <w:r w:rsidR="00285053">
        <w:t>čtí</w:t>
      </w:r>
      <w:r>
        <w:t xml:space="preserve"> pracovní</w:t>
      </w:r>
      <w:r w:rsidR="00285053">
        <w:t>ci</w:t>
      </w:r>
      <w:r>
        <w:t>, 1 nepedagogický pracovník.</w:t>
      </w:r>
    </w:p>
    <w:p w:rsidR="00195EF1" w:rsidRDefault="00195EF1"/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1931"/>
        <w:gridCol w:w="1712"/>
      </w:tblGrid>
      <w:tr w:rsidR="00195EF1">
        <w:tc>
          <w:tcPr>
            <w:tcW w:w="3907" w:type="dxa"/>
          </w:tcPr>
          <w:p w:rsidR="00195EF1" w:rsidRDefault="00195EF1">
            <w:pPr>
              <w:pStyle w:val="Nadpis3"/>
            </w:pPr>
          </w:p>
          <w:p w:rsidR="00195EF1" w:rsidRDefault="00195EF1">
            <w:pPr>
              <w:pStyle w:val="Nadpis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 a školení v oblasti</w:t>
            </w:r>
          </w:p>
        </w:tc>
        <w:tc>
          <w:tcPr>
            <w:tcW w:w="1931" w:type="dxa"/>
          </w:tcPr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Počet seminářů, </w:t>
            </w: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školení</w:t>
            </w:r>
          </w:p>
        </w:tc>
        <w:tc>
          <w:tcPr>
            <w:tcW w:w="1712" w:type="dxa"/>
          </w:tcPr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Počet zúčastněných</w:t>
            </w:r>
          </w:p>
          <w:p w:rsidR="00195EF1" w:rsidRDefault="00195E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pracovníků</w:t>
            </w:r>
          </w:p>
        </w:tc>
      </w:tr>
      <w:tr w:rsidR="00195EF1">
        <w:tc>
          <w:tcPr>
            <w:tcW w:w="3907" w:type="dxa"/>
          </w:tcPr>
          <w:p w:rsidR="00195EF1" w:rsidRDefault="00195EF1">
            <w:r>
              <w:t>Prohloubení odbornosti učitelů</w:t>
            </w:r>
          </w:p>
        </w:tc>
        <w:tc>
          <w:tcPr>
            <w:tcW w:w="1931" w:type="dxa"/>
          </w:tcPr>
          <w:p w:rsidR="00195EF1" w:rsidRDefault="00143643">
            <w:pPr>
              <w:jc w:val="center"/>
            </w:pPr>
            <w:r>
              <w:t>15</w:t>
            </w:r>
          </w:p>
        </w:tc>
        <w:tc>
          <w:tcPr>
            <w:tcW w:w="1712" w:type="dxa"/>
          </w:tcPr>
          <w:p w:rsidR="00195EF1" w:rsidRDefault="00143643">
            <w:pPr>
              <w:jc w:val="center"/>
            </w:pPr>
            <w:r>
              <w:t>22</w:t>
            </w:r>
          </w:p>
        </w:tc>
      </w:tr>
      <w:tr w:rsidR="00195EF1">
        <w:tc>
          <w:tcPr>
            <w:tcW w:w="3907" w:type="dxa"/>
          </w:tcPr>
          <w:p w:rsidR="00195EF1" w:rsidRDefault="00195EF1">
            <w:r>
              <w:t>Řízení školy</w:t>
            </w:r>
          </w:p>
        </w:tc>
        <w:tc>
          <w:tcPr>
            <w:tcW w:w="1931" w:type="dxa"/>
          </w:tcPr>
          <w:p w:rsidR="00195EF1" w:rsidRDefault="004E29A3">
            <w:pPr>
              <w:jc w:val="center"/>
            </w:pPr>
            <w:r>
              <w:t>1</w:t>
            </w:r>
          </w:p>
        </w:tc>
        <w:tc>
          <w:tcPr>
            <w:tcW w:w="1712" w:type="dxa"/>
          </w:tcPr>
          <w:p w:rsidR="00195EF1" w:rsidRDefault="00143643">
            <w:pPr>
              <w:jc w:val="center"/>
            </w:pPr>
            <w:r>
              <w:t>2</w:t>
            </w:r>
          </w:p>
        </w:tc>
      </w:tr>
    </w:tbl>
    <w:p w:rsidR="00A61D4C" w:rsidRDefault="00A61D4C">
      <w:pPr>
        <w:pStyle w:val="Nadpis4"/>
        <w:rPr>
          <w:rFonts w:ascii="Comic Sans MS" w:hAnsi="Comic Sans MS" w:cs="Comic Sans MS"/>
          <w:b w:val="0"/>
          <w:bCs w:val="0"/>
        </w:rPr>
      </w:pPr>
    </w:p>
    <w:p w:rsidR="00A61D4C" w:rsidRPr="00EE462C" w:rsidRDefault="00A61D4C">
      <w:pPr>
        <w:pStyle w:val="Nadpis4"/>
        <w:rPr>
          <w:rFonts w:ascii="Comic Sans MS" w:hAnsi="Comic Sans MS" w:cs="Comic Sans MS"/>
          <w:b w:val="0"/>
          <w:bCs w:val="0"/>
          <w:sz w:val="16"/>
          <w:szCs w:val="16"/>
        </w:rPr>
      </w:pPr>
    </w:p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Krytí účtů peněžních fondů</w:t>
      </w:r>
    </w:p>
    <w:p w:rsidR="00195EF1" w:rsidRPr="00EC50F3" w:rsidRDefault="00195EF1" w:rsidP="00EC50F3"/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odměn</w:t>
      </w:r>
    </w:p>
    <w:p w:rsidR="00195EF1" w:rsidRDefault="00195EF1" w:rsidP="00F4469E"/>
    <w:p w:rsidR="00195EF1" w:rsidRDefault="00195EF1" w:rsidP="00F4469E">
      <w:pPr>
        <w:rPr>
          <w:b/>
          <w:bCs/>
        </w:rPr>
      </w:pPr>
      <w:r>
        <w:t xml:space="preserve">Stav fondu odměn na účtu 411.10 je </w:t>
      </w:r>
      <w:r w:rsidRPr="00EB57FE">
        <w:rPr>
          <w:b/>
          <w:bCs/>
        </w:rPr>
        <w:t>1</w:t>
      </w:r>
      <w:r>
        <w:rPr>
          <w:b/>
          <w:bCs/>
        </w:rPr>
        <w:t>6</w:t>
      </w:r>
      <w:r w:rsidRPr="00EB57FE">
        <w:rPr>
          <w:b/>
          <w:bCs/>
        </w:rPr>
        <w:t>.</w:t>
      </w:r>
      <w:r>
        <w:rPr>
          <w:b/>
          <w:bCs/>
        </w:rPr>
        <w:t>896,- Kč</w:t>
      </w:r>
      <w:r w:rsidR="000209CA">
        <w:rPr>
          <w:b/>
          <w:bCs/>
        </w:rPr>
        <w:t xml:space="preserve">. </w:t>
      </w:r>
      <w:r>
        <w:t>Stav</w:t>
      </w:r>
      <w:r w:rsidR="000209CA">
        <w:t xml:space="preserve"> na analytickém účtu 241.11 je </w:t>
      </w:r>
      <w:r>
        <w:rPr>
          <w:b/>
          <w:bCs/>
        </w:rPr>
        <w:t>16.896,- Kč</w:t>
      </w:r>
      <w:r w:rsidR="000209CA">
        <w:rPr>
          <w:b/>
          <w:bCs/>
        </w:rPr>
        <w:t>.</w:t>
      </w:r>
    </w:p>
    <w:p w:rsidR="00195EF1" w:rsidRDefault="00195EF1" w:rsidP="00F4469E">
      <w:pPr>
        <w:rPr>
          <w:b/>
          <w:bCs/>
        </w:rPr>
      </w:pPr>
    </w:p>
    <w:p w:rsidR="000209CA" w:rsidRPr="00F4469E" w:rsidRDefault="000209CA" w:rsidP="00F4469E">
      <w:pPr>
        <w:rPr>
          <w:b/>
          <w:bCs/>
        </w:rPr>
      </w:pPr>
    </w:p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kulturních a sociálních potřeb</w:t>
      </w:r>
    </w:p>
    <w:p w:rsidR="00195EF1" w:rsidRDefault="00195EF1">
      <w:pPr>
        <w:rPr>
          <w:sz w:val="16"/>
          <w:szCs w:val="16"/>
        </w:rPr>
      </w:pPr>
    </w:p>
    <w:p w:rsidR="00195EF1" w:rsidRDefault="00195EF1" w:rsidP="000209CA">
      <w:r>
        <w:t xml:space="preserve">Stav fondu na účtu 412.00 </w:t>
      </w:r>
      <w:proofErr w:type="gramStart"/>
      <w:r>
        <w:t xml:space="preserve">je  </w:t>
      </w:r>
      <w:r w:rsidR="00C43F53">
        <w:rPr>
          <w:b/>
          <w:bCs/>
        </w:rPr>
        <w:t>37.762,07</w:t>
      </w:r>
      <w:proofErr w:type="gramEnd"/>
      <w:r>
        <w:t xml:space="preserve"> </w:t>
      </w:r>
      <w:r w:rsidRPr="00EB0241">
        <w:rPr>
          <w:b/>
          <w:bCs/>
        </w:rPr>
        <w:t>Kč</w:t>
      </w:r>
      <w:r>
        <w:rPr>
          <w:b/>
          <w:bCs/>
        </w:rPr>
        <w:t>.</w:t>
      </w:r>
      <w:r w:rsidR="000209CA">
        <w:t xml:space="preserve">  </w:t>
      </w:r>
      <w:r>
        <w:t xml:space="preserve">Stav na účtu 243 (účet FKSP) je </w:t>
      </w:r>
      <w:r w:rsidR="00C43F53">
        <w:rPr>
          <w:b/>
          <w:bCs/>
        </w:rPr>
        <w:t>24.892,47</w:t>
      </w:r>
      <w:r w:rsidRPr="00EB0241">
        <w:rPr>
          <w:b/>
          <w:bCs/>
        </w:rPr>
        <w:t xml:space="preserve"> Kč</w:t>
      </w:r>
      <w:r w:rsidR="00EE462C">
        <w:rPr>
          <w:b/>
          <w:bCs/>
        </w:rPr>
        <w:t>.</w:t>
      </w:r>
      <w:r>
        <w:t xml:space="preserve"> </w:t>
      </w:r>
    </w:p>
    <w:p w:rsidR="00195EF1" w:rsidRDefault="00195EF1" w:rsidP="00EB0241">
      <w:pPr>
        <w:jc w:val="both"/>
      </w:pPr>
      <w:r w:rsidRPr="00EB0241">
        <w:rPr>
          <w:b/>
          <w:bCs/>
        </w:rPr>
        <w:t xml:space="preserve">Rozdíl </w:t>
      </w:r>
      <w:r>
        <w:t xml:space="preserve">tvoří neodvedená tvorba FKSP z mezd ve výši </w:t>
      </w:r>
      <w:r w:rsidR="00C43F53">
        <w:t>12.756,60</w:t>
      </w:r>
      <w:r>
        <w:t xml:space="preserve"> Kč + dorovnání poplatků za 12/1</w:t>
      </w:r>
      <w:r w:rsidR="00C43F53">
        <w:t>7</w:t>
      </w:r>
      <w:r>
        <w:t xml:space="preserve"> ve výši 1</w:t>
      </w:r>
      <w:r w:rsidR="00C43F53">
        <w:t>1</w:t>
      </w:r>
      <w:r w:rsidR="00D922A7">
        <w:t>3</w:t>
      </w:r>
      <w:r w:rsidR="00756600">
        <w:t>,-</w:t>
      </w:r>
      <w:r>
        <w:t xml:space="preserve"> Kč</w:t>
      </w:r>
      <w:r w:rsidR="00D922A7">
        <w:t xml:space="preserve">. </w:t>
      </w:r>
      <w:r>
        <w:t>Vše bude dorovnáno v měsíci lednu 20</w:t>
      </w:r>
      <w:r w:rsidR="00756600">
        <w:t>1</w:t>
      </w:r>
      <w:r w:rsidR="00C43F53">
        <w:t>8</w:t>
      </w:r>
      <w:r>
        <w:t>.</w:t>
      </w:r>
    </w:p>
    <w:p w:rsidR="00195EF1" w:rsidRDefault="00195EF1" w:rsidP="006553A7">
      <w:pPr>
        <w:pStyle w:val="Nadpis6"/>
        <w:rPr>
          <w:u w:val="single"/>
        </w:rPr>
      </w:pPr>
      <w:r>
        <w:rPr>
          <w:u w:val="single"/>
        </w:rPr>
        <w:lastRenderedPageBreak/>
        <w:t>Fond rezervní</w:t>
      </w:r>
    </w:p>
    <w:p w:rsidR="00195EF1" w:rsidRDefault="00195EF1" w:rsidP="006553A7">
      <w:pPr>
        <w:rPr>
          <w:sz w:val="16"/>
          <w:szCs w:val="16"/>
        </w:rPr>
      </w:pPr>
    </w:p>
    <w:p w:rsidR="00195EF1" w:rsidRPr="000209CA" w:rsidRDefault="00285053" w:rsidP="000209CA">
      <w:r>
        <w:t xml:space="preserve">Stav fondu na účtu 413.10 je </w:t>
      </w:r>
      <w:r w:rsidR="00D922A7">
        <w:rPr>
          <w:b/>
          <w:bCs/>
        </w:rPr>
        <w:t>3.378,85</w:t>
      </w:r>
      <w:r w:rsidR="00195EF1">
        <w:rPr>
          <w:b/>
          <w:bCs/>
        </w:rPr>
        <w:t xml:space="preserve"> Kč</w:t>
      </w:r>
      <w:r w:rsidR="00195EF1">
        <w:t xml:space="preserve">. </w:t>
      </w:r>
      <w:r w:rsidR="000209CA">
        <w:t xml:space="preserve"> </w:t>
      </w:r>
      <w:r w:rsidR="00195EF1" w:rsidRPr="006553A7">
        <w:t xml:space="preserve">Stav na </w:t>
      </w:r>
      <w:r w:rsidR="00195EF1">
        <w:t xml:space="preserve">analytickém </w:t>
      </w:r>
      <w:r w:rsidR="00195EF1" w:rsidRPr="006553A7">
        <w:t xml:space="preserve">účtu </w:t>
      </w:r>
      <w:proofErr w:type="gramStart"/>
      <w:r w:rsidR="00195EF1" w:rsidRPr="006553A7">
        <w:t>241.</w:t>
      </w:r>
      <w:r w:rsidR="00195EF1">
        <w:t>14</w:t>
      </w:r>
      <w:r w:rsidR="00195EF1" w:rsidRPr="006553A7">
        <w:t xml:space="preserve">  je</w:t>
      </w:r>
      <w:proofErr w:type="gramEnd"/>
      <w:r w:rsidR="00195EF1" w:rsidRPr="006553A7">
        <w:t xml:space="preserve"> </w:t>
      </w:r>
      <w:r w:rsidR="00D922A7">
        <w:rPr>
          <w:b/>
          <w:bCs/>
          <w:i/>
          <w:iCs/>
        </w:rPr>
        <w:t>3.378,85</w:t>
      </w:r>
      <w:r w:rsidR="00195EF1" w:rsidRPr="006553A7">
        <w:rPr>
          <w:b/>
          <w:bCs/>
        </w:rPr>
        <w:t xml:space="preserve"> Kč</w:t>
      </w:r>
    </w:p>
    <w:p w:rsidR="0092168A" w:rsidRPr="006553A7" w:rsidRDefault="0092168A" w:rsidP="006553A7"/>
    <w:p w:rsidR="00195EF1" w:rsidRDefault="00195EF1">
      <w:pPr>
        <w:pStyle w:val="Nadpis6"/>
        <w:rPr>
          <w:u w:val="single"/>
        </w:rPr>
      </w:pPr>
      <w:r>
        <w:rPr>
          <w:u w:val="single"/>
        </w:rPr>
        <w:t>Fond reprodukce investičního majetku</w:t>
      </w:r>
    </w:p>
    <w:p w:rsidR="00195EF1" w:rsidRDefault="00195EF1">
      <w:pPr>
        <w:rPr>
          <w:i/>
          <w:iCs/>
          <w:sz w:val="16"/>
          <w:szCs w:val="16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b/>
          <w:bCs/>
        </w:rPr>
      </w:pPr>
      <w:r>
        <w:t xml:space="preserve">Stav fondu na účtu 416.00 </w:t>
      </w:r>
      <w:proofErr w:type="gramStart"/>
      <w:r>
        <w:t xml:space="preserve">je  </w:t>
      </w:r>
      <w:r>
        <w:rPr>
          <w:b/>
          <w:bCs/>
        </w:rPr>
        <w:t>0,</w:t>
      </w:r>
      <w:proofErr w:type="gramEnd"/>
      <w:r>
        <w:rPr>
          <w:b/>
          <w:bCs/>
        </w:rPr>
        <w:t>- Kč</w:t>
      </w:r>
    </w:p>
    <w:p w:rsidR="00195EF1" w:rsidRDefault="00195EF1"/>
    <w:p w:rsidR="00195EF1" w:rsidRPr="00EE462C" w:rsidRDefault="00195EF1" w:rsidP="006553A7">
      <w:pPr>
        <w:rPr>
          <w:sz w:val="16"/>
          <w:szCs w:val="16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Počty žáků v roce 201</w:t>
      </w:r>
      <w:r w:rsidR="00C43F53">
        <w:rPr>
          <w:rFonts w:ascii="Comic Sans MS" w:hAnsi="Comic Sans MS" w:cs="Comic Sans MS"/>
        </w:rPr>
        <w:t>7</w:t>
      </w:r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Default="00195EF1" w:rsidP="0092168A">
      <w:pPr>
        <w:pStyle w:val="Zpat"/>
        <w:tabs>
          <w:tab w:val="clear" w:pos="4536"/>
          <w:tab w:val="clear" w:pos="9072"/>
        </w:tabs>
        <w:jc w:val="both"/>
      </w:pPr>
      <w:r>
        <w:t>K </w:t>
      </w:r>
      <w:proofErr w:type="gramStart"/>
      <w:r>
        <w:t>30.9.201</w:t>
      </w:r>
      <w:r w:rsidR="00C43F53">
        <w:t>7</w:t>
      </w:r>
      <w:proofErr w:type="gramEnd"/>
      <w:r>
        <w:t xml:space="preserve"> bylo v zahajovacích výkazech ZUŠ uveden stav </w:t>
      </w:r>
      <w:r w:rsidRPr="007D12F1">
        <w:rPr>
          <w:b/>
          <w:bCs/>
        </w:rPr>
        <w:t>4</w:t>
      </w:r>
      <w:r w:rsidR="00C43F53">
        <w:rPr>
          <w:b/>
          <w:bCs/>
        </w:rPr>
        <w:t>48</w:t>
      </w:r>
      <w:r w:rsidRPr="003A1CE1">
        <w:rPr>
          <w:b/>
          <w:bCs/>
        </w:rPr>
        <w:t xml:space="preserve"> </w:t>
      </w:r>
      <w:r w:rsidR="004E29A3">
        <w:rPr>
          <w:b/>
          <w:bCs/>
        </w:rPr>
        <w:t>žáků</w:t>
      </w:r>
      <w:r w:rsidR="00D922A7">
        <w:rPr>
          <w:b/>
          <w:bCs/>
        </w:rPr>
        <w:t>.</w:t>
      </w:r>
      <w:r w:rsidR="004E29A3">
        <w:rPr>
          <w:b/>
          <w:bCs/>
        </w:rPr>
        <w:t xml:space="preserve"> </w:t>
      </w:r>
    </w:p>
    <w:p w:rsidR="00195EF1" w:rsidRDefault="00195EF1">
      <w:pPr>
        <w:pStyle w:val="Zpat"/>
        <w:tabs>
          <w:tab w:val="clear" w:pos="4536"/>
          <w:tab w:val="clear" w:pos="9072"/>
        </w:tabs>
      </w:pPr>
      <w:r>
        <w:t>K žádným výrazným vý</w:t>
      </w:r>
      <w:r w:rsidR="00285053">
        <w:t xml:space="preserve">kyvům v průběhu roku nedochází. </w:t>
      </w:r>
    </w:p>
    <w:p w:rsidR="00755706" w:rsidRDefault="00755706">
      <w:pPr>
        <w:pStyle w:val="Zpat"/>
        <w:tabs>
          <w:tab w:val="clear" w:pos="4536"/>
          <w:tab w:val="clear" w:pos="9072"/>
        </w:tabs>
      </w:pPr>
    </w:p>
    <w:p w:rsidR="00755706" w:rsidRPr="00EE462C" w:rsidRDefault="00755706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Pr="00F4638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 w:rsidRPr="00F46381">
        <w:rPr>
          <w:rFonts w:ascii="Comic Sans MS" w:hAnsi="Comic Sans MS" w:cs="Comic Sans MS"/>
        </w:rPr>
        <w:t>Údaje o pracovnících školy</w:t>
      </w:r>
      <w:r>
        <w:rPr>
          <w:rFonts w:ascii="Comic Sans MS" w:hAnsi="Comic Sans MS" w:cs="Comic Sans MS"/>
        </w:rPr>
        <w:t xml:space="preserve">     </w:t>
      </w:r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Default="00195EF1" w:rsidP="0063408D">
      <w:pPr>
        <w:pStyle w:val="Zpat"/>
        <w:tabs>
          <w:tab w:val="clear" w:pos="4536"/>
          <w:tab w:val="clear" w:pos="9072"/>
        </w:tabs>
        <w:jc w:val="both"/>
      </w:pPr>
      <w:r>
        <w:t>Aprobovano</w:t>
      </w:r>
      <w:r w:rsidR="00EF73D4">
        <w:t>st pedagogických pracovníků je 100% (s výjimkami ve vzdělání).</w:t>
      </w:r>
    </w:p>
    <w:p w:rsidR="00195EF1" w:rsidRDefault="00195EF1" w:rsidP="0063408D">
      <w:pPr>
        <w:pStyle w:val="Zpat"/>
        <w:tabs>
          <w:tab w:val="clear" w:pos="4536"/>
          <w:tab w:val="clear" w:pos="9072"/>
        </w:tabs>
        <w:jc w:val="both"/>
      </w:pPr>
      <w:r>
        <w:t>V roce 201</w:t>
      </w:r>
      <w:r w:rsidR="00C43F53">
        <w:t>6</w:t>
      </w:r>
      <w:r>
        <w:t>/201</w:t>
      </w:r>
      <w:r w:rsidR="00C43F53">
        <w:t>7</w:t>
      </w:r>
      <w:r>
        <w:t xml:space="preserve"> pracovalo na škole celkem 2</w:t>
      </w:r>
      <w:r w:rsidR="00A26012">
        <w:t>6</w:t>
      </w:r>
      <w:r>
        <w:t xml:space="preserve"> pedagogických pracovníků, z toho </w:t>
      </w:r>
      <w:r w:rsidR="00A26012">
        <w:t>21</w:t>
      </w:r>
      <w:r>
        <w:t xml:space="preserve"> žen. </w:t>
      </w:r>
    </w:p>
    <w:p w:rsidR="00195EF1" w:rsidRDefault="00EC6751" w:rsidP="0063408D">
      <w:pPr>
        <w:pStyle w:val="Zpat"/>
        <w:tabs>
          <w:tab w:val="clear" w:pos="4536"/>
          <w:tab w:val="clear" w:pos="9072"/>
        </w:tabs>
        <w:jc w:val="both"/>
      </w:pPr>
      <w:r>
        <w:t>Tři</w:t>
      </w:r>
      <w:r w:rsidR="00EF73D4">
        <w:t xml:space="preserve"> </w:t>
      </w:r>
      <w:r w:rsidR="00195EF1">
        <w:t>uči</w:t>
      </w:r>
      <w:r w:rsidR="009B1B00">
        <w:t>telk</w:t>
      </w:r>
      <w:r w:rsidR="00EF73D4">
        <w:t>y</w:t>
      </w:r>
      <w:r w:rsidR="009B1B00">
        <w:t xml:space="preserve"> </w:t>
      </w:r>
      <w:r>
        <w:t xml:space="preserve">jsou </w:t>
      </w:r>
      <w:proofErr w:type="gramStart"/>
      <w:r>
        <w:t xml:space="preserve">na </w:t>
      </w:r>
      <w:r w:rsidR="009B1B00">
        <w:t xml:space="preserve"> rodičovské</w:t>
      </w:r>
      <w:proofErr w:type="gramEnd"/>
      <w:r w:rsidR="009B1B00">
        <w:t xml:space="preserve"> dovol</w:t>
      </w:r>
      <w:r>
        <w:t>ené, z toho dvě pracují na kratší úvazky.</w:t>
      </w:r>
    </w:p>
    <w:p w:rsidR="00195EF1" w:rsidRDefault="00195EF1">
      <w:pPr>
        <w:pStyle w:val="Zpat"/>
        <w:tabs>
          <w:tab w:val="clear" w:pos="4536"/>
          <w:tab w:val="clear" w:pos="9072"/>
        </w:tabs>
      </w:pPr>
    </w:p>
    <w:p w:rsidR="00195EF1" w:rsidRDefault="00195EF1">
      <w:pPr>
        <w:pStyle w:val="Zpat"/>
        <w:tabs>
          <w:tab w:val="clear" w:pos="4536"/>
          <w:tab w:val="clear" w:pos="9072"/>
        </w:tabs>
      </w:pPr>
      <w:r>
        <w:t xml:space="preserve">O provoz školy se starají 2 pracovnice. </w:t>
      </w:r>
    </w:p>
    <w:p w:rsidR="00195EF1" w:rsidRDefault="00195EF1">
      <w:pPr>
        <w:pStyle w:val="Zpat"/>
        <w:tabs>
          <w:tab w:val="clear" w:pos="4536"/>
          <w:tab w:val="clear" w:pos="9072"/>
        </w:tabs>
      </w:pPr>
    </w:p>
    <w:p w:rsidR="00195EF1" w:rsidRPr="00EE462C" w:rsidRDefault="00195EF1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:rsidR="00195EF1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Pohledávky a závazky k </w:t>
      </w:r>
      <w:proofErr w:type="gramStart"/>
      <w:r>
        <w:rPr>
          <w:rFonts w:ascii="Comic Sans MS" w:hAnsi="Comic Sans MS" w:cs="Comic Sans MS"/>
        </w:rPr>
        <w:t>31.12.201</w:t>
      </w:r>
      <w:r w:rsidR="00C43F53">
        <w:rPr>
          <w:rFonts w:ascii="Comic Sans MS" w:hAnsi="Comic Sans MS" w:cs="Comic Sans MS"/>
        </w:rPr>
        <w:t>7</w:t>
      </w:r>
      <w:proofErr w:type="gramEnd"/>
    </w:p>
    <w:p w:rsidR="00195EF1" w:rsidRPr="00D922A7" w:rsidRDefault="00195EF1">
      <w:pPr>
        <w:pStyle w:val="Zpat"/>
        <w:tabs>
          <w:tab w:val="clear" w:pos="4536"/>
          <w:tab w:val="clear" w:pos="9072"/>
        </w:tabs>
        <w:rPr>
          <w:rFonts w:ascii="Comic Sans MS" w:hAnsi="Comic Sans MS" w:cs="Comic Sans MS"/>
          <w:sz w:val="16"/>
          <w:szCs w:val="16"/>
        </w:rPr>
      </w:pPr>
    </w:p>
    <w:p w:rsidR="0011613E" w:rsidRPr="00EF73D4" w:rsidRDefault="00285053" w:rsidP="002B143E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>
        <w:t>K </w:t>
      </w:r>
      <w:proofErr w:type="gramStart"/>
      <w:r>
        <w:t>31.</w:t>
      </w:r>
      <w:r w:rsidR="00195EF1">
        <w:t>12.20</w:t>
      </w:r>
      <w:r w:rsidR="00756600">
        <w:t>1</w:t>
      </w:r>
      <w:r w:rsidR="00C43F53">
        <w:t>7</w:t>
      </w:r>
      <w:proofErr w:type="gramEnd"/>
      <w:r w:rsidR="00195EF1">
        <w:t xml:space="preserve"> zbývá organizaci doplatit (v době splatnosti) faktury v celkové výši </w:t>
      </w:r>
      <w:r w:rsidR="00EF73D4">
        <w:t xml:space="preserve"> </w:t>
      </w:r>
      <w:r w:rsidR="00D922A7">
        <w:t xml:space="preserve"> </w:t>
      </w:r>
      <w:r w:rsidR="00C43F53">
        <w:rPr>
          <w:b/>
        </w:rPr>
        <w:t>7.002</w:t>
      </w:r>
      <w:r w:rsidR="00EF73D4">
        <w:rPr>
          <w:b/>
        </w:rPr>
        <w:t>,- Kč</w:t>
      </w:r>
    </w:p>
    <w:p w:rsidR="00195EF1" w:rsidRDefault="00195EF1" w:rsidP="00F1224D">
      <w:pPr>
        <w:pStyle w:val="Zpat"/>
        <w:tabs>
          <w:tab w:val="clear" w:pos="4536"/>
          <w:tab w:val="clear" w:pos="9072"/>
        </w:tabs>
        <w:jc w:val="both"/>
      </w:pPr>
      <w:r>
        <w:t xml:space="preserve">          </w:t>
      </w:r>
      <w:r>
        <w:tab/>
      </w:r>
      <w:r w:rsidR="00D922A7">
        <w:tab/>
      </w:r>
      <w:r w:rsidR="00D922A7">
        <w:tab/>
      </w:r>
      <w:r>
        <w:t>DOF/401</w:t>
      </w:r>
      <w:r w:rsidR="00A26012">
        <w:t>27</w:t>
      </w:r>
      <w:r>
        <w:t xml:space="preserve"> –</w:t>
      </w:r>
      <w:r w:rsidR="00C43F53">
        <w:t xml:space="preserve"> preventivní </w:t>
      </w:r>
      <w:proofErr w:type="gramStart"/>
      <w:r w:rsidR="00C43F53">
        <w:t>prohlídky</w:t>
      </w:r>
      <w:r>
        <w:t xml:space="preserve">                           </w:t>
      </w:r>
      <w:r w:rsidR="00285053">
        <w:t xml:space="preserve"> </w:t>
      </w:r>
      <w:r w:rsidR="00A26012">
        <w:t>ve</w:t>
      </w:r>
      <w:proofErr w:type="gramEnd"/>
      <w:r w:rsidR="00A26012">
        <w:t xml:space="preserve"> výši 3.000</w:t>
      </w:r>
      <w:r>
        <w:t>,- Kč</w:t>
      </w:r>
    </w:p>
    <w:p w:rsidR="00756600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 xml:space="preserve">          </w:t>
      </w:r>
      <w:bookmarkStart w:id="4" w:name="OLE_LINK4"/>
      <w:bookmarkStart w:id="5" w:name="OLE_LINK5"/>
      <w:bookmarkStart w:id="6" w:name="OLE_LINK6"/>
      <w:bookmarkStart w:id="7" w:name="OLE_LINK7"/>
      <w:r w:rsidR="00D922A7">
        <w:tab/>
      </w:r>
      <w:r w:rsidR="00D922A7">
        <w:tab/>
      </w:r>
      <w:r>
        <w:tab/>
        <w:t>DOF/401</w:t>
      </w:r>
      <w:r w:rsidR="00D922A7">
        <w:t>42</w:t>
      </w:r>
      <w:r>
        <w:t xml:space="preserve"> -  srážková voda </w:t>
      </w:r>
      <w:proofErr w:type="gramStart"/>
      <w:r>
        <w:t>za 4.Q 201</w:t>
      </w:r>
      <w:r w:rsidR="00C43F53">
        <w:t>7</w:t>
      </w:r>
      <w:proofErr w:type="gramEnd"/>
      <w:r>
        <w:t xml:space="preserve">                   ve výši 4.</w:t>
      </w:r>
      <w:r w:rsidR="00D922A7">
        <w:t>002</w:t>
      </w:r>
      <w:r>
        <w:t>,- Kč</w:t>
      </w:r>
      <w:bookmarkEnd w:id="4"/>
      <w:bookmarkEnd w:id="5"/>
      <w:bookmarkEnd w:id="6"/>
      <w:bookmarkEnd w:id="7"/>
      <w:r w:rsidR="00756600">
        <w:tab/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 xml:space="preserve">         </w:t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t>Z ostatních závazků zbývá:</w:t>
      </w:r>
    </w:p>
    <w:p w:rsidR="00195EF1" w:rsidRPr="00A26012" w:rsidRDefault="00285053" w:rsidP="002B143E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>
        <w:t xml:space="preserve">- </w:t>
      </w:r>
      <w:r w:rsidR="00195EF1">
        <w:t xml:space="preserve">zaplatit zákonné pojištění Kooperativa ve výši </w:t>
      </w:r>
      <w:r w:rsidR="00195EF1">
        <w:tab/>
      </w:r>
      <w:r w:rsidR="00A26012">
        <w:rPr>
          <w:b/>
        </w:rPr>
        <w:t>8.187,37</w:t>
      </w:r>
      <w:r w:rsidR="00195EF1" w:rsidRPr="002B143E">
        <w:rPr>
          <w:b/>
          <w:bCs/>
        </w:rPr>
        <w:t xml:space="preserve"> Kč </w:t>
      </w:r>
      <w:r w:rsidR="00195EF1">
        <w:t>na 1. čtvrtletí roku 201</w:t>
      </w:r>
      <w:r w:rsidR="00A26012">
        <w:t>8</w:t>
      </w:r>
      <w:r w:rsidR="00195EF1">
        <w:t>,</w:t>
      </w:r>
    </w:p>
    <w:p w:rsidR="00195EF1" w:rsidRPr="00D922A7" w:rsidRDefault="00195EF1" w:rsidP="00D922A7">
      <w:pPr>
        <w:pStyle w:val="Zpat"/>
        <w:tabs>
          <w:tab w:val="clear" w:pos="4536"/>
          <w:tab w:val="clear" w:pos="9072"/>
        </w:tabs>
        <w:jc w:val="both"/>
      </w:pPr>
      <w:r>
        <w:t>- převést na účty zaměstnanců jejich výplaty za měsíc prosinec 201</w:t>
      </w:r>
      <w:r w:rsidR="00A26012">
        <w:t>7</w:t>
      </w:r>
      <w:r>
        <w:t xml:space="preserve"> ve výši</w:t>
      </w:r>
      <w:r w:rsidR="00D922A7">
        <w:t xml:space="preserve"> </w:t>
      </w:r>
      <w:r w:rsidR="00A26012">
        <w:rPr>
          <w:b/>
          <w:bCs/>
        </w:rPr>
        <w:t>467.441</w:t>
      </w:r>
      <w:r w:rsidR="00D922A7">
        <w:rPr>
          <w:b/>
          <w:bCs/>
        </w:rPr>
        <w:t>,</w:t>
      </w:r>
      <w:r w:rsidRPr="002B143E">
        <w:rPr>
          <w:b/>
          <w:bCs/>
        </w:rPr>
        <w:t>- Kč</w:t>
      </w:r>
      <w:r w:rsidR="00EE462C">
        <w:rPr>
          <w:b/>
          <w:bCs/>
        </w:rPr>
        <w:t>,</w:t>
      </w:r>
    </w:p>
    <w:p w:rsidR="00195EF1" w:rsidRPr="006E66C7" w:rsidRDefault="00195EF1" w:rsidP="002B143E">
      <w:pPr>
        <w:pStyle w:val="Zpat"/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- </w:t>
      </w:r>
      <w:r>
        <w:t>zaplatit zdravotní a sociální pojištění z mezd za měsíc prosinec 201</w:t>
      </w:r>
      <w:r w:rsidR="00A26012">
        <w:t>7</w:t>
      </w:r>
      <w:r>
        <w:t>:</w:t>
      </w:r>
      <w:r w:rsidR="00D922A7">
        <w:tab/>
      </w:r>
      <w:r w:rsidR="00A26012">
        <w:rPr>
          <w:b/>
          <w:bCs/>
        </w:rPr>
        <w:t>62.925</w:t>
      </w:r>
      <w:r>
        <w:rPr>
          <w:b/>
          <w:bCs/>
        </w:rPr>
        <w:t xml:space="preserve">,- Kč </w:t>
      </w:r>
      <w:r w:rsidR="00EE462C">
        <w:rPr>
          <w:b/>
          <w:bCs/>
        </w:rPr>
        <w:tab/>
      </w:r>
      <w:r>
        <w:t>(VZP)</w:t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2A7">
        <w:tab/>
      </w:r>
      <w:r w:rsidR="00D922A7">
        <w:tab/>
      </w:r>
      <w:r w:rsidR="00D922A7">
        <w:tab/>
      </w:r>
      <w:r w:rsidR="00A26012">
        <w:rPr>
          <w:b/>
        </w:rPr>
        <w:t>9.903</w:t>
      </w:r>
      <w:r>
        <w:rPr>
          <w:b/>
          <w:bCs/>
        </w:rPr>
        <w:t xml:space="preserve">,-Kč </w:t>
      </w:r>
      <w:r w:rsidR="00EE462C">
        <w:rPr>
          <w:b/>
          <w:bCs/>
        </w:rPr>
        <w:t xml:space="preserve">   </w:t>
      </w:r>
      <w:r w:rsidR="00EE462C">
        <w:rPr>
          <w:b/>
          <w:bCs/>
        </w:rPr>
        <w:tab/>
        <w:t xml:space="preserve"> </w:t>
      </w:r>
      <w:r>
        <w:t>(ZPMV</w:t>
      </w:r>
      <w:r>
        <w:rPr>
          <w:b/>
          <w:bCs/>
        </w:rPr>
        <w:t>)</w:t>
      </w:r>
    </w:p>
    <w:p w:rsidR="00195EF1" w:rsidRDefault="00A26012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7.477</w:t>
      </w:r>
      <w:r w:rsidR="00195EF1">
        <w:rPr>
          <w:b/>
          <w:bCs/>
        </w:rPr>
        <w:t xml:space="preserve">,- Kč </w:t>
      </w:r>
      <w:r w:rsidR="00EE462C">
        <w:rPr>
          <w:b/>
          <w:bCs/>
        </w:rPr>
        <w:t xml:space="preserve">   </w:t>
      </w:r>
      <w:r w:rsidR="00EE462C">
        <w:rPr>
          <w:b/>
          <w:bCs/>
        </w:rPr>
        <w:tab/>
      </w:r>
      <w:r w:rsidR="00195EF1">
        <w:t>(</w:t>
      </w:r>
      <w:proofErr w:type="spellStart"/>
      <w:r w:rsidR="00195EF1">
        <w:t>VojZP</w:t>
      </w:r>
      <w:proofErr w:type="spellEnd"/>
      <w:r w:rsidR="00195EF1">
        <w:t>)</w:t>
      </w:r>
    </w:p>
    <w:p w:rsidR="00195EF1" w:rsidRDefault="0011613E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1.</w:t>
      </w:r>
      <w:r w:rsidR="00A26012">
        <w:rPr>
          <w:b/>
          <w:bCs/>
        </w:rPr>
        <w:t>388</w:t>
      </w:r>
      <w:r>
        <w:rPr>
          <w:b/>
          <w:bCs/>
        </w:rPr>
        <w:t>,-</w:t>
      </w:r>
      <w:r w:rsidR="00195EF1">
        <w:rPr>
          <w:b/>
          <w:bCs/>
        </w:rPr>
        <w:t xml:space="preserve"> Kč </w:t>
      </w:r>
      <w:r w:rsidR="00EE462C">
        <w:rPr>
          <w:b/>
          <w:bCs/>
        </w:rPr>
        <w:tab/>
      </w:r>
      <w:r w:rsidR="00195EF1">
        <w:t>(ZP Škoda)</w:t>
      </w:r>
    </w:p>
    <w:p w:rsidR="00195EF1" w:rsidRDefault="00A26012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4.427</w:t>
      </w:r>
      <w:r w:rsidR="00195EF1" w:rsidRPr="0032297D">
        <w:rPr>
          <w:b/>
          <w:bCs/>
        </w:rPr>
        <w:t>,-Kč</w:t>
      </w:r>
      <w:r w:rsidR="00195EF1">
        <w:t xml:space="preserve"> </w:t>
      </w:r>
      <w:r w:rsidR="00EE462C">
        <w:tab/>
      </w:r>
      <w:r w:rsidR="00195EF1">
        <w:t>(OZP)</w:t>
      </w:r>
    </w:p>
    <w:p w:rsidR="00195EF1" w:rsidRDefault="00A26012" w:rsidP="00D922A7">
      <w:pPr>
        <w:pStyle w:val="Zpat"/>
        <w:tabs>
          <w:tab w:val="clear" w:pos="4536"/>
          <w:tab w:val="clear" w:pos="9072"/>
        </w:tabs>
        <w:ind w:left="6372" w:firstLine="708"/>
        <w:jc w:val="both"/>
      </w:pPr>
      <w:r>
        <w:rPr>
          <w:b/>
          <w:bCs/>
        </w:rPr>
        <w:t>200.933</w:t>
      </w:r>
      <w:r w:rsidR="00195EF1">
        <w:rPr>
          <w:b/>
          <w:bCs/>
        </w:rPr>
        <w:t>,- Kč</w:t>
      </w:r>
      <w:r w:rsidR="00195EF1">
        <w:t xml:space="preserve"> </w:t>
      </w:r>
      <w:r w:rsidR="00EE462C">
        <w:tab/>
      </w:r>
      <w:r w:rsidR="00195EF1">
        <w:t>(OSSZ),</w:t>
      </w:r>
    </w:p>
    <w:p w:rsidR="00195EF1" w:rsidRDefault="00195EF1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  <w:bookmarkStart w:id="8" w:name="OLE_LINK17"/>
      <w:bookmarkStart w:id="9" w:name="OLE_LINK18"/>
      <w:r>
        <w:t xml:space="preserve">- zaplatit zálohovou daň ve výši </w:t>
      </w:r>
      <w:r>
        <w:tab/>
      </w:r>
      <w:r>
        <w:tab/>
      </w:r>
      <w:r>
        <w:tab/>
      </w:r>
      <w:r w:rsidR="00D922A7">
        <w:tab/>
      </w:r>
      <w:r w:rsidR="00D922A7">
        <w:tab/>
      </w:r>
      <w:r w:rsidR="00D922A7">
        <w:tab/>
      </w:r>
      <w:r w:rsidR="00A26012">
        <w:rPr>
          <w:b/>
          <w:bCs/>
        </w:rPr>
        <w:t>92.223</w:t>
      </w:r>
      <w:r w:rsidR="0011613E">
        <w:rPr>
          <w:b/>
          <w:bCs/>
        </w:rPr>
        <w:t xml:space="preserve">,- Kč </w:t>
      </w:r>
      <w:r w:rsidR="00EE462C">
        <w:rPr>
          <w:b/>
          <w:bCs/>
        </w:rPr>
        <w:tab/>
      </w:r>
      <w:r w:rsidR="00EE462C" w:rsidRPr="00EE462C">
        <w:rPr>
          <w:bCs/>
        </w:rPr>
        <w:t>(FÚ)</w:t>
      </w:r>
    </w:p>
    <w:bookmarkEnd w:id="8"/>
    <w:bookmarkEnd w:id="9"/>
    <w:p w:rsidR="00A15C36" w:rsidRDefault="00A15C36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</w:p>
    <w:p w:rsidR="000209CA" w:rsidRDefault="000209CA" w:rsidP="002B143E">
      <w:pPr>
        <w:pStyle w:val="Zpat"/>
        <w:tabs>
          <w:tab w:val="clear" w:pos="4536"/>
          <w:tab w:val="clear" w:pos="9072"/>
        </w:tabs>
        <w:jc w:val="both"/>
        <w:rPr>
          <w:b/>
          <w:bCs/>
        </w:rPr>
      </w:pPr>
    </w:p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Záměry v</w:t>
      </w:r>
      <w:r w:rsidR="00A15C36">
        <w:rPr>
          <w:rFonts w:ascii="Comic Sans MS" w:hAnsi="Comic Sans MS" w:cs="Comic Sans MS"/>
          <w:b w:val="0"/>
          <w:bCs w:val="0"/>
        </w:rPr>
        <w:t xml:space="preserve"> oblasti financování </w:t>
      </w:r>
      <w:r w:rsidR="00D922A7">
        <w:rPr>
          <w:rFonts w:ascii="Comic Sans MS" w:hAnsi="Comic Sans MS" w:cs="Comic Sans MS"/>
          <w:b w:val="0"/>
          <w:bCs w:val="0"/>
        </w:rPr>
        <w:t>v roce 201</w:t>
      </w:r>
      <w:r w:rsidR="00A26012">
        <w:rPr>
          <w:rFonts w:ascii="Comic Sans MS" w:hAnsi="Comic Sans MS" w:cs="Comic Sans MS"/>
          <w:b w:val="0"/>
          <w:bCs w:val="0"/>
        </w:rPr>
        <w:t>8</w:t>
      </w:r>
    </w:p>
    <w:p w:rsidR="00195EF1" w:rsidRPr="006B3497" w:rsidRDefault="00195EF1">
      <w:pPr>
        <w:rPr>
          <w:sz w:val="16"/>
          <w:szCs w:val="16"/>
        </w:rPr>
      </w:pPr>
    </w:p>
    <w:p w:rsidR="00195EF1" w:rsidRDefault="00195EF1">
      <w:pPr>
        <w:jc w:val="both"/>
      </w:pPr>
      <w:r>
        <w:rPr>
          <w:u w:val="single"/>
        </w:rPr>
        <w:t>V oblasti DVPP</w:t>
      </w:r>
      <w:r>
        <w:t xml:space="preserve"> je naším cílem efektivně využívat prostředky na další vzdělávání pedagogických pracovníků. Podporovat profesní růst a umožnit získávání nových poznatků využitelných v praxi. </w:t>
      </w:r>
    </w:p>
    <w:p w:rsidR="00195EF1" w:rsidRDefault="00195EF1">
      <w:pPr>
        <w:jc w:val="both"/>
        <w:rPr>
          <w:sz w:val="20"/>
          <w:szCs w:val="20"/>
          <w:u w:val="single"/>
        </w:rPr>
      </w:pPr>
    </w:p>
    <w:p w:rsidR="00195EF1" w:rsidRDefault="00285053" w:rsidP="007A3E9A">
      <w:pPr>
        <w:pStyle w:val="Nadpis5"/>
        <w:jc w:val="both"/>
        <w:rPr>
          <w:u w:val="none"/>
        </w:rPr>
      </w:pPr>
      <w:r>
        <w:t xml:space="preserve">Potřeba obnovy </w:t>
      </w:r>
      <w:r w:rsidR="00195EF1">
        <w:t xml:space="preserve">nábytku a hudebních nástrojů </w:t>
      </w:r>
    </w:p>
    <w:p w:rsidR="00195EF1" w:rsidRDefault="00195EF1" w:rsidP="007A3E9A">
      <w:pPr>
        <w:jc w:val="both"/>
      </w:pPr>
      <w:r>
        <w:t>Je třeba i nadále pokračovat v postupné obnově jak inventáře, tak</w:t>
      </w:r>
      <w:r w:rsidR="00285053">
        <w:t xml:space="preserve"> v obnově hudebních nástrojů. </w:t>
      </w:r>
      <w:r>
        <w:t xml:space="preserve">Ceny hudebních nástrojů jsou vysoké, denně se na ně hraje a dochází tím k jejich značnému opotřebení. </w:t>
      </w:r>
    </w:p>
    <w:p w:rsidR="00EE462C" w:rsidRDefault="00EE462C" w:rsidP="007A3E9A">
      <w:pPr>
        <w:jc w:val="both"/>
      </w:pPr>
    </w:p>
    <w:p w:rsidR="00195EF1" w:rsidRDefault="00285053">
      <w:r>
        <w:rPr>
          <w:u w:val="single"/>
        </w:rPr>
        <w:t xml:space="preserve">V rámci </w:t>
      </w:r>
      <w:r w:rsidR="00195EF1">
        <w:rPr>
          <w:u w:val="single"/>
        </w:rPr>
        <w:t>větších oprav a údržby</w:t>
      </w:r>
      <w:r w:rsidR="00195EF1">
        <w:t xml:space="preserve"> je nutné zajistit: </w:t>
      </w:r>
    </w:p>
    <w:p w:rsidR="00195EF1" w:rsidRDefault="00195EF1" w:rsidP="002F3374">
      <w:pPr>
        <w:jc w:val="both"/>
      </w:pPr>
      <w:r>
        <w:t xml:space="preserve">     </w:t>
      </w:r>
      <w:r w:rsidR="00285053">
        <w:t xml:space="preserve"> </w:t>
      </w:r>
      <w:r>
        <w:t xml:space="preserve">- nátěr střechy školy </w:t>
      </w:r>
    </w:p>
    <w:p w:rsidR="00195EF1" w:rsidRPr="009B1B00" w:rsidRDefault="00195EF1" w:rsidP="002F3374">
      <w:pPr>
        <w:ind w:left="360"/>
        <w:jc w:val="both"/>
        <w:rPr>
          <w:b/>
        </w:rPr>
      </w:pPr>
      <w:r w:rsidRPr="009B1B00">
        <w:rPr>
          <w:b/>
        </w:rPr>
        <w:t xml:space="preserve">- výměnu oken a zateplení budovy </w:t>
      </w:r>
    </w:p>
    <w:p w:rsidR="00195EF1" w:rsidRDefault="00195EF1" w:rsidP="00D910F6">
      <w:pPr>
        <w:ind w:left="360"/>
        <w:jc w:val="both"/>
      </w:pPr>
      <w:r>
        <w:t>- kontrolu a opravu radiátorů</w:t>
      </w:r>
    </w:p>
    <w:p w:rsidR="003224FE" w:rsidRDefault="00A15C36" w:rsidP="00D910F6">
      <w:pPr>
        <w:ind w:left="360"/>
        <w:jc w:val="both"/>
      </w:pPr>
      <w:r>
        <w:t>- postupnou výmalbu školy</w:t>
      </w:r>
    </w:p>
    <w:p w:rsidR="00195EF1" w:rsidRPr="004F0636" w:rsidRDefault="00EE462C" w:rsidP="003224FE">
      <w:pPr>
        <w:jc w:val="both"/>
      </w:pPr>
      <w:r>
        <w:lastRenderedPageBreak/>
        <w:t xml:space="preserve">Jako každoročně je třeba </w:t>
      </w:r>
      <w:proofErr w:type="gramStart"/>
      <w:r>
        <w:t>zmínit (</w:t>
      </w:r>
      <w:r w:rsidR="004F0636" w:rsidRPr="004F0636">
        <w:t xml:space="preserve"> aby</w:t>
      </w:r>
      <w:proofErr w:type="gramEnd"/>
      <w:r w:rsidR="004F0636" w:rsidRPr="004F0636">
        <w:t xml:space="preserve"> se nezapomnělo, a na stavu se opravdu nic nezměnilo, spíš se s přibývajícími lety stav oken zhoršuje</w:t>
      </w:r>
      <w:r>
        <w:t>)</w:t>
      </w:r>
      <w:r w:rsidR="004F0636" w:rsidRPr="004F0636">
        <w:t xml:space="preserve"> - v</w:t>
      </w:r>
      <w:r w:rsidR="00195EF1" w:rsidRPr="004F0636">
        <w:t xml:space="preserve"> roce 2011 byl vypracován projekt na výměnu oken, zateplení </w:t>
      </w:r>
      <w:r>
        <w:t xml:space="preserve">budovy </w:t>
      </w:r>
      <w:r w:rsidR="00195EF1" w:rsidRPr="004F0636">
        <w:t>a rekonstrukci topení, rozpočet na nátěr střechy byl zpr</w:t>
      </w:r>
      <w:r w:rsidR="00285053" w:rsidRPr="004F0636">
        <w:t>acován již v předešlých letech.</w:t>
      </w:r>
    </w:p>
    <w:p w:rsidR="004F0636" w:rsidRPr="004F0636" w:rsidRDefault="000209CA" w:rsidP="0095255F">
      <w:pPr>
        <w:jc w:val="both"/>
      </w:pPr>
      <w:r w:rsidRPr="004F0636">
        <w:t>Na špatný stav oken upozorňujeme neustále</w:t>
      </w:r>
      <w:r w:rsidR="00EE462C">
        <w:t xml:space="preserve"> –</w:t>
      </w:r>
      <w:r w:rsidRPr="004F0636">
        <w:t xml:space="preserve"> o</w:t>
      </w:r>
      <w:r w:rsidR="003224FE" w:rsidRPr="004F0636">
        <w:t>kna</w:t>
      </w:r>
      <w:r w:rsidR="00EE462C">
        <w:t xml:space="preserve">, </w:t>
      </w:r>
      <w:r w:rsidR="003224FE" w:rsidRPr="004F0636">
        <w:t>především ze zadní strany budovy</w:t>
      </w:r>
      <w:r w:rsidR="00EE462C">
        <w:t>,</w:t>
      </w:r>
      <w:r w:rsidR="003224FE" w:rsidRPr="004F0636">
        <w:t xml:space="preserve"> již nejdou otevírat (v případě otevření není jistota jeho správného uzavření)</w:t>
      </w:r>
      <w:r w:rsidRPr="004F0636">
        <w:t>, ve</w:t>
      </w:r>
      <w:r w:rsidR="003224FE" w:rsidRPr="004F0636">
        <w:t xml:space="preserve"> třídách tak není možné </w:t>
      </w:r>
      <w:r w:rsidR="00905A9A">
        <w:t xml:space="preserve">řádně </w:t>
      </w:r>
      <w:r w:rsidR="003224FE" w:rsidRPr="004F0636">
        <w:t>větrat. Je to strana, kam sluníčko přes den nedojde, je pak obtížné</w:t>
      </w:r>
      <w:r w:rsidR="00EE462C">
        <w:t>,</w:t>
      </w:r>
      <w:r w:rsidR="003224FE" w:rsidRPr="004F0636">
        <w:t xml:space="preserve"> z důvodu velkého úniku tepla v zimním období</w:t>
      </w:r>
      <w:r w:rsidR="00EE462C">
        <w:t>,</w:t>
      </w:r>
      <w:r w:rsidR="003224FE" w:rsidRPr="004F0636">
        <w:t xml:space="preserve"> tyto učebny vytopit.</w:t>
      </w:r>
      <w:r w:rsidRPr="004F0636">
        <w:t xml:space="preserve"> V ostatních třídách netěsní - při prudších deštích dochází k zatékání vody dovnitř, pokaždé jinými okny (po dešti je třeba jít školu zkontrolovat – i o víkendu, aby voda někde dlouho nestála).</w:t>
      </w:r>
      <w:r w:rsidR="00905A9A">
        <w:t xml:space="preserve"> </w:t>
      </w:r>
      <w:r w:rsidR="003224FE" w:rsidRPr="004F0636">
        <w:t>Okna nedodají ani celkovém</w:t>
      </w:r>
      <w:r w:rsidR="0095255F" w:rsidRPr="004F0636">
        <w:t>u vzhledu budovy</w:t>
      </w:r>
      <w:r w:rsidR="00905A9A">
        <w:t>.</w:t>
      </w:r>
      <w:r w:rsidR="0095255F" w:rsidRPr="004F0636">
        <w:t xml:space="preserve"> </w:t>
      </w:r>
    </w:p>
    <w:p w:rsidR="00195EF1" w:rsidRDefault="00195EF1" w:rsidP="00D910F6">
      <w:pPr>
        <w:ind w:left="360"/>
        <w:jc w:val="both"/>
      </w:pPr>
    </w:p>
    <w:p w:rsidR="00691066" w:rsidRPr="00EE462C" w:rsidRDefault="00691066" w:rsidP="00A15C36">
      <w:pPr>
        <w:rPr>
          <w:sz w:val="16"/>
          <w:szCs w:val="16"/>
        </w:rPr>
      </w:pPr>
    </w:p>
    <w:p w:rsidR="00195EF1" w:rsidRDefault="00195EF1">
      <w:pPr>
        <w:pStyle w:val="Nadpis4"/>
        <w:rPr>
          <w:rFonts w:ascii="Comic Sans MS" w:hAnsi="Comic Sans MS" w:cs="Comic Sans MS"/>
          <w:b w:val="0"/>
          <w:bCs w:val="0"/>
        </w:rPr>
      </w:pPr>
      <w:r>
        <w:rPr>
          <w:rFonts w:ascii="Comic Sans MS" w:hAnsi="Comic Sans MS" w:cs="Comic Sans MS"/>
          <w:b w:val="0"/>
          <w:bCs w:val="0"/>
        </w:rPr>
        <w:t>Celkové hodnocení hospodaření v roce 201</w:t>
      </w:r>
      <w:r w:rsidR="00EC6751">
        <w:rPr>
          <w:rFonts w:ascii="Comic Sans MS" w:hAnsi="Comic Sans MS" w:cs="Comic Sans MS"/>
          <w:b w:val="0"/>
          <w:bCs w:val="0"/>
        </w:rPr>
        <w:t>7</w:t>
      </w:r>
    </w:p>
    <w:p w:rsidR="00782AA3" w:rsidRPr="006B3497" w:rsidRDefault="00782AA3" w:rsidP="006E66C7">
      <w:pPr>
        <w:jc w:val="both"/>
        <w:rPr>
          <w:sz w:val="16"/>
          <w:szCs w:val="16"/>
        </w:rPr>
      </w:pPr>
    </w:p>
    <w:p w:rsidR="00D257F1" w:rsidRDefault="00195EF1" w:rsidP="00EB0325">
      <w:pPr>
        <w:jc w:val="both"/>
      </w:pPr>
      <w:r>
        <w:t>Z</w:t>
      </w:r>
      <w:r w:rsidR="00817E75">
        <w:t xml:space="preserve"> </w:t>
      </w:r>
      <w:r>
        <w:t xml:space="preserve">příspěvku od Města Dobrušky na provoz </w:t>
      </w:r>
      <w:r w:rsidR="009C7FC0">
        <w:t>jsme zakoupili</w:t>
      </w:r>
      <w:r w:rsidR="00D257F1">
        <w:t>:</w:t>
      </w:r>
    </w:p>
    <w:p w:rsidR="00EC6751" w:rsidRPr="00B2354E" w:rsidRDefault="00EC6751" w:rsidP="00EC6751">
      <w:pPr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 xml:space="preserve">Noty pro hudební obor  (DOF/40036 ze dne </w:t>
      </w:r>
      <w:proofErr w:type="gramStart"/>
      <w:r>
        <w:rPr>
          <w:color w:val="000000"/>
        </w:rPr>
        <w:t>19.4.2017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11.602,-</w:t>
      </w:r>
    </w:p>
    <w:p w:rsidR="00EC6751" w:rsidRDefault="00EC6751" w:rsidP="00EC6751">
      <w:pPr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 xml:space="preserve">PC do učeben, 4 ks (DOF/40037 ze dne </w:t>
      </w:r>
      <w:proofErr w:type="gramStart"/>
      <w:r>
        <w:rPr>
          <w:color w:val="000000"/>
        </w:rPr>
        <w:t>19.4.2017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42.920,-</w:t>
      </w:r>
    </w:p>
    <w:p w:rsidR="00EC6751" w:rsidRPr="00B2354E" w:rsidRDefault="00EC6751" w:rsidP="00EC6751">
      <w:pPr>
        <w:rPr>
          <w:color w:val="000000"/>
        </w:rPr>
      </w:pPr>
      <w:r>
        <w:rPr>
          <w:color w:val="000000"/>
        </w:rPr>
        <w:t xml:space="preserve">- Školní smyčce, 2 ks (DOF/40063 ze dne </w:t>
      </w:r>
      <w:proofErr w:type="gramStart"/>
      <w:r>
        <w:rPr>
          <w:color w:val="000000"/>
        </w:rPr>
        <w:t>23.6.2017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2.400,-</w:t>
      </w:r>
    </w:p>
    <w:p w:rsidR="00EC6751" w:rsidRDefault="00EC6751" w:rsidP="00EC6751">
      <w:pPr>
        <w:rPr>
          <w:color w:val="000000"/>
        </w:rPr>
      </w:pPr>
      <w:r>
        <w:rPr>
          <w:color w:val="000000"/>
        </w:rPr>
        <w:t xml:space="preserve">- Noty pro hudební obor  (DOF/40078 ze dne </w:t>
      </w:r>
      <w:proofErr w:type="gramStart"/>
      <w:r>
        <w:rPr>
          <w:color w:val="000000"/>
        </w:rPr>
        <w:t>22.8.2017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9.652,-</w:t>
      </w:r>
    </w:p>
    <w:p w:rsidR="00EC6751" w:rsidRDefault="00EC6751" w:rsidP="00EC6751">
      <w:pPr>
        <w:rPr>
          <w:color w:val="000000"/>
        </w:rPr>
      </w:pPr>
      <w:r>
        <w:rPr>
          <w:color w:val="000000"/>
        </w:rPr>
        <w:t xml:space="preserve">- Světlo nad klavír (DOF/40087 ze dne </w:t>
      </w:r>
      <w:proofErr w:type="gramStart"/>
      <w:r>
        <w:rPr>
          <w:color w:val="000000"/>
        </w:rPr>
        <w:t>21.9.2017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1.190,-</w:t>
      </w:r>
    </w:p>
    <w:p w:rsidR="00EC6751" w:rsidRPr="00B2354E" w:rsidRDefault="00EC6751" w:rsidP="00EC6751">
      <w:pPr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Keyboard</w:t>
      </w:r>
      <w:proofErr w:type="spellEnd"/>
      <w:r>
        <w:rPr>
          <w:color w:val="000000"/>
        </w:rPr>
        <w:t xml:space="preserve"> Yamaha + stojan a povlak (DOF/40091 ze dne </w:t>
      </w:r>
      <w:proofErr w:type="gramStart"/>
      <w:r>
        <w:rPr>
          <w:color w:val="000000"/>
        </w:rPr>
        <w:t>4.10.2017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9.141,- </w:t>
      </w:r>
    </w:p>
    <w:p w:rsidR="00EC6751" w:rsidRDefault="00EC6751" w:rsidP="00EC6751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- Elektrická Baskytara (DOF/40106 ze dne </w:t>
      </w:r>
      <w:proofErr w:type="gramStart"/>
      <w:r>
        <w:rPr>
          <w:color w:val="000000"/>
        </w:rPr>
        <w:t>27.10.2017</w:t>
      </w:r>
      <w:proofErr w:type="gramEnd"/>
      <w:r>
        <w:rPr>
          <w:color w:val="000000"/>
        </w:rPr>
        <w:t xml:space="preserve"> – část)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3.095,-</w:t>
      </w:r>
    </w:p>
    <w:p w:rsidR="00D257F1" w:rsidRDefault="00D257F1" w:rsidP="00D257F1">
      <w:pPr>
        <w:rPr>
          <w:b/>
          <w:color w:val="000000"/>
        </w:rPr>
      </w:pPr>
      <w:r>
        <w:rPr>
          <w:color w:val="000000"/>
        </w:rPr>
        <w:t>CELKEM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="00EC6751">
        <w:rPr>
          <w:color w:val="000000"/>
        </w:rPr>
        <w:tab/>
      </w:r>
      <w:r w:rsidR="00EC6751">
        <w:rPr>
          <w:color w:val="000000"/>
        </w:rPr>
        <w:tab/>
      </w:r>
      <w:r>
        <w:rPr>
          <w:b/>
          <w:color w:val="000000"/>
        </w:rPr>
        <w:t>80.000,-Kč</w:t>
      </w:r>
    </w:p>
    <w:p w:rsidR="00195EF1" w:rsidRDefault="00195EF1"/>
    <w:p w:rsidR="000209CA" w:rsidRDefault="004F0636">
      <w:pPr>
        <w:pStyle w:val="Zkladntext"/>
      </w:pPr>
      <w:r>
        <w:t>Hudební obor jsme vybavili novým inventářem z dotace Města Dobrušky</w:t>
      </w:r>
      <w:r w:rsidR="00AE2F8A">
        <w:t xml:space="preserve"> (ve výši 80.000,- Kč)</w:t>
      </w:r>
      <w:r>
        <w:t xml:space="preserve">, ale také z provozu školy (byla zakoupena nová </w:t>
      </w:r>
      <w:proofErr w:type="spellStart"/>
      <w:r>
        <w:t>Clavinova</w:t>
      </w:r>
      <w:proofErr w:type="spellEnd"/>
      <w:r>
        <w:t xml:space="preserve"> Yamaha – původní byla vyřazena z majetku školy a využita v prostorách městské rozlučkové síně, akordeon </w:t>
      </w:r>
      <w:proofErr w:type="spellStart"/>
      <w:r>
        <w:t>Hohner</w:t>
      </w:r>
      <w:proofErr w:type="spellEnd"/>
      <w:r>
        <w:t xml:space="preserve"> Bravo, combo pro klávesy, set </w:t>
      </w:r>
      <w:proofErr w:type="spellStart"/>
      <w:r>
        <w:t>orfových</w:t>
      </w:r>
      <w:proofErr w:type="spellEnd"/>
      <w:r>
        <w:t xml:space="preserve"> nástrojů pro hudební nauku</w:t>
      </w:r>
      <w:r w:rsidR="00EE462C">
        <w:t>,</w:t>
      </w:r>
      <w:r>
        <w:t xml:space="preserve"> součásti pro bicí </w:t>
      </w:r>
      <w:proofErr w:type="gramStart"/>
      <w:r>
        <w:t>soupravy</w:t>
      </w:r>
      <w:r w:rsidR="00EE462C">
        <w:t xml:space="preserve"> a </w:t>
      </w:r>
      <w:r w:rsidR="00AE2F8A">
        <w:t xml:space="preserve"> notový</w:t>
      </w:r>
      <w:proofErr w:type="gramEnd"/>
      <w:r w:rsidR="00AE2F8A">
        <w:t xml:space="preserve"> materiál</w:t>
      </w:r>
      <w:r>
        <w:t>).</w:t>
      </w:r>
      <w:r w:rsidR="00AE2F8A">
        <w:t xml:space="preserve"> </w:t>
      </w:r>
    </w:p>
    <w:p w:rsidR="00AE2F8A" w:rsidRDefault="00AE2F8A">
      <w:pPr>
        <w:pStyle w:val="Zkladntext"/>
      </w:pPr>
    </w:p>
    <w:p w:rsidR="00AE2F8A" w:rsidRDefault="00AE2F8A">
      <w:pPr>
        <w:pStyle w:val="Zkladntext"/>
      </w:pPr>
      <w:r>
        <w:t xml:space="preserve">Po takřka ročních přípravách jsme v září zprovoznili nový elektronický systém IZUŠ, díky kterému mohou i rodiče nahlížet do žákovských knížek svých dětí a omlouvat je prostřednictvím svých PC. Děkujeme tímto dobrušským firmám, zejména ACT Plus s.r.o. a </w:t>
      </w:r>
      <w:proofErr w:type="spellStart"/>
      <w:r>
        <w:t>ProDos</w:t>
      </w:r>
      <w:proofErr w:type="spellEnd"/>
      <w:r>
        <w:t xml:space="preserve"> s.r.o., které nám s realizací pomohli nejenom po stránce internetové školní sítě, ale také s dodáním a zprovoznění potřebné techniky. Zjednodušili jsme tak práci především sami sobě -  odpadlo papírování, data jsou uložena na zabezpečeném </w:t>
      </w:r>
      <w:proofErr w:type="spellStart"/>
      <w:r>
        <w:t>cloudovém</w:t>
      </w:r>
      <w:proofErr w:type="spellEnd"/>
      <w:r>
        <w:t xml:space="preserve"> úložišti, program je velice praktický.</w:t>
      </w:r>
    </w:p>
    <w:p w:rsidR="00195EF1" w:rsidRDefault="00195EF1"/>
    <w:p w:rsidR="00AE2F8A" w:rsidRDefault="00195EF1" w:rsidP="00F6416B">
      <w:pPr>
        <w:pStyle w:val="Zkladntext"/>
      </w:pPr>
      <w:r w:rsidRPr="00EE462C">
        <w:rPr>
          <w:b/>
        </w:rPr>
        <w:t>Naše poděkování za rok 201</w:t>
      </w:r>
      <w:r w:rsidR="00061EBA" w:rsidRPr="00EE462C">
        <w:rPr>
          <w:b/>
        </w:rPr>
        <w:t>7</w:t>
      </w:r>
      <w:r w:rsidR="00AE2F8A" w:rsidRPr="00EE462C">
        <w:rPr>
          <w:b/>
        </w:rPr>
        <w:t xml:space="preserve"> náleží v největší míře n</w:t>
      </w:r>
      <w:r w:rsidRPr="00EE462C">
        <w:rPr>
          <w:b/>
        </w:rPr>
        <w:t>ašemu zřizovateli</w:t>
      </w:r>
      <w:r w:rsidR="00AE2F8A" w:rsidRPr="00EE462C">
        <w:rPr>
          <w:b/>
        </w:rPr>
        <w:t>, Městu Dobrušce</w:t>
      </w:r>
      <w:r w:rsidR="00AE2F8A">
        <w:t xml:space="preserve"> – děkujeme za jeho celoroční snahu změnit stav naší budovy alespoň zevnitř, když zvenčí tomu mnohdy brání strana památkářů – vzniká projekt půdní vestavby, kde je do budoucna plánován výtvarný ateliér a divadelní učebna. Architekti finišují na přípravě projektové dokumentace, aby se práce, pokud vše půjde podle plánu, mohly započít v roce 2018.</w:t>
      </w:r>
    </w:p>
    <w:p w:rsidR="003C4382" w:rsidRDefault="003C4382" w:rsidP="00F6416B">
      <w:pPr>
        <w:pStyle w:val="Zkladntext"/>
      </w:pPr>
      <w:r>
        <w:t xml:space="preserve">Na tuto akci jsme začali i my šetřit finanční prostředky (proto v roce 2017 ponechán organizaci zisk) – bude třeba nové prostory zařídit vybavením, opravit a vybavit třídu stávajícího ateliéru, kde vznikne další hudební třída (proto i zakoupena nová </w:t>
      </w:r>
      <w:proofErr w:type="spellStart"/>
      <w:r>
        <w:t>Clavinova</w:t>
      </w:r>
      <w:proofErr w:type="spellEnd"/>
      <w:r>
        <w:t>), v roce realizace bude zapotřebí dostatečného množství finančních prostředků.</w:t>
      </w:r>
    </w:p>
    <w:p w:rsidR="00AE2F8A" w:rsidRDefault="00AE2F8A" w:rsidP="00F6416B">
      <w:pPr>
        <w:pStyle w:val="Zkladntext"/>
      </w:pPr>
      <w:r>
        <w:t>Děkujeme</w:t>
      </w:r>
      <w:r w:rsidR="00195EF1">
        <w:t xml:space="preserve"> za vstřícnost a pomocnou ruku, </w:t>
      </w:r>
      <w:r>
        <w:t xml:space="preserve">za bezplatné pronájmy dobrušských prostor </w:t>
      </w:r>
      <w:r w:rsidR="00EE462C">
        <w:t>pro naše mimoškolní aktivity, za možnost ukázat práci našich učitelů a žáků při dobrušských akcích pro veřejnost (vernisáže výstav, zahraniční návštěvy, doprovodný program k akcím města), z</w:t>
      </w:r>
      <w:r>
        <w:t>a materiál pro žáky</w:t>
      </w:r>
      <w:r w:rsidR="00EE462C">
        <w:t xml:space="preserve"> a</w:t>
      </w:r>
      <w:r>
        <w:t xml:space="preserve"> za spolupráci v zajištění mnohých zážitků (výměnný pobyt dětí výtvarného oboru v Holandsku apod.).</w:t>
      </w:r>
    </w:p>
    <w:p w:rsidR="00AE2F8A" w:rsidRDefault="00AE2F8A" w:rsidP="00F6416B">
      <w:pPr>
        <w:pStyle w:val="Zkladntext"/>
      </w:pPr>
    </w:p>
    <w:p w:rsidR="00195EF1" w:rsidRDefault="00AE2F8A" w:rsidP="00F6416B">
      <w:pPr>
        <w:pStyle w:val="Zkladntext"/>
      </w:pPr>
      <w:proofErr w:type="gramStart"/>
      <w:r>
        <w:t>Děkujeme</w:t>
      </w:r>
      <w:r w:rsidR="00195EF1">
        <w:t xml:space="preserve"> i   </w:t>
      </w:r>
      <w:r w:rsidR="006B3497">
        <w:t>Spolku</w:t>
      </w:r>
      <w:proofErr w:type="gramEnd"/>
      <w:r w:rsidR="00195EF1">
        <w:t xml:space="preserve"> rodičů a přátel Základní umělecké  školy, které je škole nápomocné po finanční stránce především </w:t>
      </w:r>
      <w:r w:rsidR="006B3497">
        <w:t>pro dary pro žáky</w:t>
      </w:r>
      <w:r w:rsidR="00195EF1">
        <w:t xml:space="preserve">.  </w:t>
      </w:r>
    </w:p>
    <w:p w:rsidR="00195EF1" w:rsidRDefault="00195EF1" w:rsidP="00F6416B">
      <w:pPr>
        <w:jc w:val="both"/>
      </w:pPr>
    </w:p>
    <w:p w:rsidR="00195EF1" w:rsidRDefault="00195EF1" w:rsidP="00F6416B"/>
    <w:p w:rsidR="00195EF1" w:rsidRDefault="00195EF1" w:rsidP="00F6416B">
      <w:r>
        <w:t xml:space="preserve">Zpracovala: Bc. Martina Rašková   </w:t>
      </w:r>
      <w:r>
        <w:tab/>
      </w:r>
      <w:r>
        <w:tab/>
      </w:r>
      <w:r>
        <w:tab/>
        <w:t xml:space="preserve">      .…………………………………</w:t>
      </w:r>
      <w:proofErr w:type="gramStart"/>
      <w:r>
        <w:t>…..</w:t>
      </w:r>
      <w:proofErr w:type="gramEnd"/>
    </w:p>
    <w:p w:rsidR="00195EF1" w:rsidRDefault="00195EF1" w:rsidP="00F6416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František Zima, ředitel školy</w:t>
      </w:r>
      <w:r>
        <w:tab/>
      </w:r>
      <w:r>
        <w:tab/>
      </w:r>
      <w:r>
        <w:tab/>
      </w:r>
    </w:p>
    <w:p w:rsidR="00195EF1" w:rsidRDefault="00195EF1" w:rsidP="00F6416B"/>
    <w:p w:rsidR="00195EF1" w:rsidRDefault="00195EF1" w:rsidP="00F6416B">
      <w:pPr>
        <w:pStyle w:val="Zkladntext"/>
      </w:pPr>
      <w:r>
        <w:t>Výroční zpráva o hospodaření školy za rok 201</w:t>
      </w:r>
      <w:r w:rsidR="00061EBA">
        <w:t>7</w:t>
      </w:r>
      <w:r>
        <w:t xml:space="preserve"> byla schválena pedagogickou radou dne </w:t>
      </w:r>
      <w:proofErr w:type="gramStart"/>
      <w:r w:rsidR="00061EBA">
        <w:t>14</w:t>
      </w:r>
      <w:r w:rsidR="00285053">
        <w:t>.3.201</w:t>
      </w:r>
      <w:r w:rsidR="00061EBA">
        <w:t>8</w:t>
      </w:r>
      <w:proofErr w:type="gramEnd"/>
      <w:r w:rsidR="00285053">
        <w:t>.</w:t>
      </w:r>
    </w:p>
    <w:p w:rsidR="00195EF1" w:rsidRDefault="00195EF1">
      <w:r>
        <w:t xml:space="preserve">   </w:t>
      </w:r>
    </w:p>
    <w:p w:rsidR="00195EF1" w:rsidRDefault="00195EF1"/>
    <w:p w:rsidR="00195EF1" w:rsidRDefault="00195EF1">
      <w:r>
        <w:t xml:space="preserve">V Dobrušce dne </w:t>
      </w:r>
      <w:proofErr w:type="gramStart"/>
      <w:r w:rsidR="00061EBA">
        <w:t>14.3.2018</w:t>
      </w:r>
      <w:proofErr w:type="gramEnd"/>
    </w:p>
    <w:p w:rsidR="00195EF1" w:rsidRDefault="00195EF1">
      <w:pPr>
        <w:rPr>
          <w:b/>
          <w:bCs/>
          <w:sz w:val="36"/>
          <w:szCs w:val="36"/>
        </w:rPr>
      </w:pPr>
    </w:p>
    <w:p w:rsidR="00195EF1" w:rsidRDefault="00195EF1">
      <w:pPr>
        <w:rPr>
          <w:b/>
          <w:bCs/>
          <w:i/>
          <w:iCs/>
          <w:sz w:val="36"/>
          <w:szCs w:val="36"/>
        </w:rPr>
      </w:pPr>
    </w:p>
    <w:sectPr w:rsidR="00195EF1" w:rsidSect="00A61D4C">
      <w:footerReference w:type="even" r:id="rId12"/>
      <w:footerReference w:type="default" r:id="rId13"/>
      <w:pgSz w:w="11906" w:h="16838"/>
      <w:pgMar w:top="851" w:right="1134" w:bottom="851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56" w:rsidRDefault="002F7C56">
      <w:r>
        <w:separator/>
      </w:r>
    </w:p>
  </w:endnote>
  <w:endnote w:type="continuationSeparator" w:id="0">
    <w:p w:rsidR="002F7C56" w:rsidRDefault="002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CZ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F1" w:rsidRDefault="0019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5EF1" w:rsidRDefault="00195E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F1" w:rsidRDefault="0019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4AA">
      <w:rPr>
        <w:rStyle w:val="slostrnky"/>
        <w:noProof/>
      </w:rPr>
      <w:t>7</w:t>
    </w:r>
    <w:r>
      <w:rPr>
        <w:rStyle w:val="slostrnky"/>
      </w:rPr>
      <w:fldChar w:fldCharType="end"/>
    </w:r>
  </w:p>
  <w:p w:rsidR="00195EF1" w:rsidRDefault="00195E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56" w:rsidRDefault="002F7C56">
      <w:r>
        <w:separator/>
      </w:r>
    </w:p>
  </w:footnote>
  <w:footnote w:type="continuationSeparator" w:id="0">
    <w:p w:rsidR="002F7C56" w:rsidRDefault="002F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0E22"/>
    <w:multiLevelType w:val="hybridMultilevel"/>
    <w:tmpl w:val="0C627EDC"/>
    <w:lvl w:ilvl="0" w:tplc="60DA22A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559830E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BD5686F"/>
    <w:multiLevelType w:val="hybridMultilevel"/>
    <w:tmpl w:val="03BC95E2"/>
    <w:lvl w:ilvl="0" w:tplc="A2D6716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BC0836"/>
    <w:multiLevelType w:val="hybridMultilevel"/>
    <w:tmpl w:val="75DAC116"/>
    <w:lvl w:ilvl="0" w:tplc="29A865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B3C4D53"/>
    <w:multiLevelType w:val="hybridMultilevel"/>
    <w:tmpl w:val="9362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66138"/>
    <w:multiLevelType w:val="hybridMultilevel"/>
    <w:tmpl w:val="27BA573A"/>
    <w:lvl w:ilvl="0" w:tplc="8DB4B2F0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A5C6C"/>
    <w:multiLevelType w:val="hybridMultilevel"/>
    <w:tmpl w:val="782CCB8C"/>
    <w:lvl w:ilvl="0" w:tplc="F1E815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C336FE"/>
    <w:multiLevelType w:val="hybridMultilevel"/>
    <w:tmpl w:val="2BFEFD42"/>
    <w:lvl w:ilvl="0" w:tplc="735ADF24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22B0793"/>
    <w:multiLevelType w:val="hybridMultilevel"/>
    <w:tmpl w:val="235865C6"/>
    <w:lvl w:ilvl="0" w:tplc="F87073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A9B3C55"/>
    <w:multiLevelType w:val="hybridMultilevel"/>
    <w:tmpl w:val="6DF002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595640"/>
    <w:multiLevelType w:val="hybridMultilevel"/>
    <w:tmpl w:val="605646C6"/>
    <w:lvl w:ilvl="0" w:tplc="7F52D5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6326D0"/>
    <w:multiLevelType w:val="hybridMultilevel"/>
    <w:tmpl w:val="566A9A10"/>
    <w:lvl w:ilvl="0" w:tplc="09BCC77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2253DC1"/>
    <w:multiLevelType w:val="hybridMultilevel"/>
    <w:tmpl w:val="EB38498C"/>
    <w:lvl w:ilvl="0" w:tplc="A9E8931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7A850B2A"/>
    <w:multiLevelType w:val="hybridMultilevel"/>
    <w:tmpl w:val="F97EF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0D2F94"/>
    <w:multiLevelType w:val="hybridMultilevel"/>
    <w:tmpl w:val="D9344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7C1CE1"/>
    <w:multiLevelType w:val="hybridMultilevel"/>
    <w:tmpl w:val="D3CA6F02"/>
    <w:lvl w:ilvl="0" w:tplc="BAAE551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A1"/>
    <w:rsid w:val="00007AE5"/>
    <w:rsid w:val="000209CA"/>
    <w:rsid w:val="0002268B"/>
    <w:rsid w:val="000317F6"/>
    <w:rsid w:val="00040056"/>
    <w:rsid w:val="00055313"/>
    <w:rsid w:val="00055C29"/>
    <w:rsid w:val="00061EBA"/>
    <w:rsid w:val="000669FD"/>
    <w:rsid w:val="00067159"/>
    <w:rsid w:val="00083220"/>
    <w:rsid w:val="000A49B4"/>
    <w:rsid w:val="000A4C64"/>
    <w:rsid w:val="000A4C6D"/>
    <w:rsid w:val="000B5235"/>
    <w:rsid w:val="000B5DF2"/>
    <w:rsid w:val="000D0803"/>
    <w:rsid w:val="000D45BD"/>
    <w:rsid w:val="000E2A12"/>
    <w:rsid w:val="000F6B94"/>
    <w:rsid w:val="00105777"/>
    <w:rsid w:val="0011613E"/>
    <w:rsid w:val="001162ED"/>
    <w:rsid w:val="001344AE"/>
    <w:rsid w:val="00143643"/>
    <w:rsid w:val="00156E4F"/>
    <w:rsid w:val="00157BA8"/>
    <w:rsid w:val="001635AE"/>
    <w:rsid w:val="00163866"/>
    <w:rsid w:val="001807CA"/>
    <w:rsid w:val="00194186"/>
    <w:rsid w:val="00195EF1"/>
    <w:rsid w:val="001A5A01"/>
    <w:rsid w:val="001B331E"/>
    <w:rsid w:val="001B47F7"/>
    <w:rsid w:val="001C4CE9"/>
    <w:rsid w:val="001C5340"/>
    <w:rsid w:val="001C7B6D"/>
    <w:rsid w:val="001E3EA1"/>
    <w:rsid w:val="001E56A4"/>
    <w:rsid w:val="001F6834"/>
    <w:rsid w:val="00200519"/>
    <w:rsid w:val="00231CAB"/>
    <w:rsid w:val="0023360E"/>
    <w:rsid w:val="0024250A"/>
    <w:rsid w:val="00251A9D"/>
    <w:rsid w:val="00252415"/>
    <w:rsid w:val="002548D1"/>
    <w:rsid w:val="00254E71"/>
    <w:rsid w:val="002677BA"/>
    <w:rsid w:val="002766D9"/>
    <w:rsid w:val="00283325"/>
    <w:rsid w:val="00285053"/>
    <w:rsid w:val="002858F8"/>
    <w:rsid w:val="002972A7"/>
    <w:rsid w:val="002A72EB"/>
    <w:rsid w:val="002B143E"/>
    <w:rsid w:val="002D7822"/>
    <w:rsid w:val="002F0839"/>
    <w:rsid w:val="002F3374"/>
    <w:rsid w:val="002F5804"/>
    <w:rsid w:val="002F6AD7"/>
    <w:rsid w:val="002F7C56"/>
    <w:rsid w:val="00307FE3"/>
    <w:rsid w:val="00311AA7"/>
    <w:rsid w:val="003224FE"/>
    <w:rsid w:val="0032297D"/>
    <w:rsid w:val="00322FA5"/>
    <w:rsid w:val="00325D81"/>
    <w:rsid w:val="003261AD"/>
    <w:rsid w:val="003331B5"/>
    <w:rsid w:val="00337715"/>
    <w:rsid w:val="00344512"/>
    <w:rsid w:val="00355224"/>
    <w:rsid w:val="003607E0"/>
    <w:rsid w:val="00365D65"/>
    <w:rsid w:val="0037006E"/>
    <w:rsid w:val="00374D59"/>
    <w:rsid w:val="00383C99"/>
    <w:rsid w:val="003963B7"/>
    <w:rsid w:val="003A1CE1"/>
    <w:rsid w:val="003B61D5"/>
    <w:rsid w:val="003B756A"/>
    <w:rsid w:val="003C4382"/>
    <w:rsid w:val="003C5436"/>
    <w:rsid w:val="003E4CFA"/>
    <w:rsid w:val="00400E38"/>
    <w:rsid w:val="0040622B"/>
    <w:rsid w:val="00415D48"/>
    <w:rsid w:val="00422675"/>
    <w:rsid w:val="00426D2A"/>
    <w:rsid w:val="00440D28"/>
    <w:rsid w:val="00444AF5"/>
    <w:rsid w:val="00462BEE"/>
    <w:rsid w:val="00463955"/>
    <w:rsid w:val="00483EB9"/>
    <w:rsid w:val="00484B8B"/>
    <w:rsid w:val="004949B3"/>
    <w:rsid w:val="00494CA1"/>
    <w:rsid w:val="004A781F"/>
    <w:rsid w:val="004B33EC"/>
    <w:rsid w:val="004B59B1"/>
    <w:rsid w:val="004B7516"/>
    <w:rsid w:val="004C01A0"/>
    <w:rsid w:val="004C27D7"/>
    <w:rsid w:val="004C4344"/>
    <w:rsid w:val="004E29A3"/>
    <w:rsid w:val="004E48D9"/>
    <w:rsid w:val="004F0636"/>
    <w:rsid w:val="004F0673"/>
    <w:rsid w:val="00504C77"/>
    <w:rsid w:val="00517CCB"/>
    <w:rsid w:val="00523626"/>
    <w:rsid w:val="00524540"/>
    <w:rsid w:val="0053569D"/>
    <w:rsid w:val="00541A00"/>
    <w:rsid w:val="00550278"/>
    <w:rsid w:val="00560669"/>
    <w:rsid w:val="00561F1C"/>
    <w:rsid w:val="00562D40"/>
    <w:rsid w:val="005654FC"/>
    <w:rsid w:val="00586D04"/>
    <w:rsid w:val="00595467"/>
    <w:rsid w:val="00597A83"/>
    <w:rsid w:val="005A783E"/>
    <w:rsid w:val="005B03B5"/>
    <w:rsid w:val="005B6D8F"/>
    <w:rsid w:val="005C6FF4"/>
    <w:rsid w:val="005E1C6A"/>
    <w:rsid w:val="00607FB0"/>
    <w:rsid w:val="006252F0"/>
    <w:rsid w:val="0063184C"/>
    <w:rsid w:val="00632DB3"/>
    <w:rsid w:val="0063408D"/>
    <w:rsid w:val="00634C0F"/>
    <w:rsid w:val="006404AA"/>
    <w:rsid w:val="00642AD0"/>
    <w:rsid w:val="00647789"/>
    <w:rsid w:val="006553A7"/>
    <w:rsid w:val="00670EE4"/>
    <w:rsid w:val="00681F2D"/>
    <w:rsid w:val="00684E08"/>
    <w:rsid w:val="00687735"/>
    <w:rsid w:val="00691066"/>
    <w:rsid w:val="00692FA7"/>
    <w:rsid w:val="006A55A5"/>
    <w:rsid w:val="006B1504"/>
    <w:rsid w:val="006B3497"/>
    <w:rsid w:val="006C485E"/>
    <w:rsid w:val="006D17AF"/>
    <w:rsid w:val="006E66C7"/>
    <w:rsid w:val="006F1C6A"/>
    <w:rsid w:val="006F368F"/>
    <w:rsid w:val="006F6E82"/>
    <w:rsid w:val="006F79F2"/>
    <w:rsid w:val="0071041D"/>
    <w:rsid w:val="00721F1D"/>
    <w:rsid w:val="0074578F"/>
    <w:rsid w:val="00745A9B"/>
    <w:rsid w:val="00754A9F"/>
    <w:rsid w:val="00755706"/>
    <w:rsid w:val="00756600"/>
    <w:rsid w:val="0076028A"/>
    <w:rsid w:val="007608C2"/>
    <w:rsid w:val="00765BBA"/>
    <w:rsid w:val="00774A5F"/>
    <w:rsid w:val="0077544B"/>
    <w:rsid w:val="00782AA3"/>
    <w:rsid w:val="00784006"/>
    <w:rsid w:val="007A3E9A"/>
    <w:rsid w:val="007B086B"/>
    <w:rsid w:val="007B13FA"/>
    <w:rsid w:val="007B1417"/>
    <w:rsid w:val="007B5A6B"/>
    <w:rsid w:val="007C0755"/>
    <w:rsid w:val="007C63A9"/>
    <w:rsid w:val="007D12F1"/>
    <w:rsid w:val="007F3383"/>
    <w:rsid w:val="00801D2B"/>
    <w:rsid w:val="008020BD"/>
    <w:rsid w:val="00812D37"/>
    <w:rsid w:val="00815262"/>
    <w:rsid w:val="00817E75"/>
    <w:rsid w:val="0082780A"/>
    <w:rsid w:val="008316B5"/>
    <w:rsid w:val="00835303"/>
    <w:rsid w:val="00846777"/>
    <w:rsid w:val="0086036F"/>
    <w:rsid w:val="00874791"/>
    <w:rsid w:val="00874C10"/>
    <w:rsid w:val="008831F2"/>
    <w:rsid w:val="008A1B6C"/>
    <w:rsid w:val="008A2A76"/>
    <w:rsid w:val="008C0296"/>
    <w:rsid w:val="008C1629"/>
    <w:rsid w:val="008E3FCE"/>
    <w:rsid w:val="008F04C3"/>
    <w:rsid w:val="00905A9A"/>
    <w:rsid w:val="009118D0"/>
    <w:rsid w:val="00917585"/>
    <w:rsid w:val="0092168A"/>
    <w:rsid w:val="00931454"/>
    <w:rsid w:val="00932837"/>
    <w:rsid w:val="009334BA"/>
    <w:rsid w:val="009412F5"/>
    <w:rsid w:val="009424FE"/>
    <w:rsid w:val="00945169"/>
    <w:rsid w:val="0095255F"/>
    <w:rsid w:val="00956091"/>
    <w:rsid w:val="00957BF5"/>
    <w:rsid w:val="00972A5A"/>
    <w:rsid w:val="00974CD9"/>
    <w:rsid w:val="009858AC"/>
    <w:rsid w:val="00985B8B"/>
    <w:rsid w:val="0099355E"/>
    <w:rsid w:val="009A5CD0"/>
    <w:rsid w:val="009B1B00"/>
    <w:rsid w:val="009C0E34"/>
    <w:rsid w:val="009C753C"/>
    <w:rsid w:val="009C7FC0"/>
    <w:rsid w:val="009D44EC"/>
    <w:rsid w:val="009E64D9"/>
    <w:rsid w:val="009E7F25"/>
    <w:rsid w:val="009F0391"/>
    <w:rsid w:val="009F206C"/>
    <w:rsid w:val="00A00B68"/>
    <w:rsid w:val="00A01E0E"/>
    <w:rsid w:val="00A15C36"/>
    <w:rsid w:val="00A26012"/>
    <w:rsid w:val="00A273C8"/>
    <w:rsid w:val="00A30666"/>
    <w:rsid w:val="00A336B7"/>
    <w:rsid w:val="00A342B9"/>
    <w:rsid w:val="00A34A1F"/>
    <w:rsid w:val="00A40A91"/>
    <w:rsid w:val="00A41213"/>
    <w:rsid w:val="00A46105"/>
    <w:rsid w:val="00A509FC"/>
    <w:rsid w:val="00A551EA"/>
    <w:rsid w:val="00A61D4C"/>
    <w:rsid w:val="00A63565"/>
    <w:rsid w:val="00A83454"/>
    <w:rsid w:val="00A95BF2"/>
    <w:rsid w:val="00AA0E7B"/>
    <w:rsid w:val="00AA5E01"/>
    <w:rsid w:val="00AB154A"/>
    <w:rsid w:val="00AB7B5C"/>
    <w:rsid w:val="00AC1825"/>
    <w:rsid w:val="00AC44EC"/>
    <w:rsid w:val="00AC7CD3"/>
    <w:rsid w:val="00AD3B71"/>
    <w:rsid w:val="00AD3CA5"/>
    <w:rsid w:val="00AD482F"/>
    <w:rsid w:val="00AD54C1"/>
    <w:rsid w:val="00AD777D"/>
    <w:rsid w:val="00AE2F8A"/>
    <w:rsid w:val="00AE7521"/>
    <w:rsid w:val="00AE7EFF"/>
    <w:rsid w:val="00B1494E"/>
    <w:rsid w:val="00B22924"/>
    <w:rsid w:val="00B365E8"/>
    <w:rsid w:val="00B5002A"/>
    <w:rsid w:val="00B51ACE"/>
    <w:rsid w:val="00B7717E"/>
    <w:rsid w:val="00B8050B"/>
    <w:rsid w:val="00B80E50"/>
    <w:rsid w:val="00B84CBC"/>
    <w:rsid w:val="00B92B45"/>
    <w:rsid w:val="00B976AD"/>
    <w:rsid w:val="00BA2CFE"/>
    <w:rsid w:val="00BC2742"/>
    <w:rsid w:val="00BD3EBC"/>
    <w:rsid w:val="00BD754C"/>
    <w:rsid w:val="00BF758E"/>
    <w:rsid w:val="00C00C4D"/>
    <w:rsid w:val="00C04FC8"/>
    <w:rsid w:val="00C1752C"/>
    <w:rsid w:val="00C20792"/>
    <w:rsid w:val="00C23BE7"/>
    <w:rsid w:val="00C24EF0"/>
    <w:rsid w:val="00C338CC"/>
    <w:rsid w:val="00C35FE6"/>
    <w:rsid w:val="00C36B8B"/>
    <w:rsid w:val="00C43F53"/>
    <w:rsid w:val="00C53712"/>
    <w:rsid w:val="00C619DC"/>
    <w:rsid w:val="00C74DBA"/>
    <w:rsid w:val="00C8509A"/>
    <w:rsid w:val="00C857BF"/>
    <w:rsid w:val="00C858DA"/>
    <w:rsid w:val="00CA4A59"/>
    <w:rsid w:val="00CB469D"/>
    <w:rsid w:val="00CB5DF4"/>
    <w:rsid w:val="00CE1248"/>
    <w:rsid w:val="00CE4438"/>
    <w:rsid w:val="00D222EA"/>
    <w:rsid w:val="00D257F1"/>
    <w:rsid w:val="00D359DB"/>
    <w:rsid w:val="00D43EBB"/>
    <w:rsid w:val="00D46F2B"/>
    <w:rsid w:val="00D53FAD"/>
    <w:rsid w:val="00D61376"/>
    <w:rsid w:val="00D629DC"/>
    <w:rsid w:val="00D8192B"/>
    <w:rsid w:val="00D854B3"/>
    <w:rsid w:val="00D8795D"/>
    <w:rsid w:val="00D910F6"/>
    <w:rsid w:val="00D922A7"/>
    <w:rsid w:val="00DB2E6D"/>
    <w:rsid w:val="00DD0C81"/>
    <w:rsid w:val="00DD596D"/>
    <w:rsid w:val="00DD6DB3"/>
    <w:rsid w:val="00DE3D2C"/>
    <w:rsid w:val="00DE3DCE"/>
    <w:rsid w:val="00DF6CCB"/>
    <w:rsid w:val="00E2055A"/>
    <w:rsid w:val="00E234EF"/>
    <w:rsid w:val="00E32DDA"/>
    <w:rsid w:val="00E333EC"/>
    <w:rsid w:val="00E476AD"/>
    <w:rsid w:val="00E50B25"/>
    <w:rsid w:val="00E540E6"/>
    <w:rsid w:val="00E57239"/>
    <w:rsid w:val="00E83FE3"/>
    <w:rsid w:val="00E87833"/>
    <w:rsid w:val="00E95064"/>
    <w:rsid w:val="00EA16A4"/>
    <w:rsid w:val="00EB0241"/>
    <w:rsid w:val="00EB0325"/>
    <w:rsid w:val="00EB234B"/>
    <w:rsid w:val="00EB46CE"/>
    <w:rsid w:val="00EB57FE"/>
    <w:rsid w:val="00EC50F3"/>
    <w:rsid w:val="00EC6751"/>
    <w:rsid w:val="00EC6EB9"/>
    <w:rsid w:val="00EE462C"/>
    <w:rsid w:val="00EF1E25"/>
    <w:rsid w:val="00EF23C7"/>
    <w:rsid w:val="00EF4367"/>
    <w:rsid w:val="00EF4C39"/>
    <w:rsid w:val="00EF6609"/>
    <w:rsid w:val="00EF73D4"/>
    <w:rsid w:val="00F04BE8"/>
    <w:rsid w:val="00F07F71"/>
    <w:rsid w:val="00F1224D"/>
    <w:rsid w:val="00F2174E"/>
    <w:rsid w:val="00F26779"/>
    <w:rsid w:val="00F321CE"/>
    <w:rsid w:val="00F41C03"/>
    <w:rsid w:val="00F4469E"/>
    <w:rsid w:val="00F46381"/>
    <w:rsid w:val="00F50331"/>
    <w:rsid w:val="00F57042"/>
    <w:rsid w:val="00F6416B"/>
    <w:rsid w:val="00F77D42"/>
    <w:rsid w:val="00F80329"/>
    <w:rsid w:val="00F844A6"/>
    <w:rsid w:val="00FA026B"/>
    <w:rsid w:val="00FA18F3"/>
    <w:rsid w:val="00FA5A6C"/>
    <w:rsid w:val="00FB5A8C"/>
    <w:rsid w:val="00FC2DE0"/>
    <w:rsid w:val="00FC5006"/>
    <w:rsid w:val="00FD1F96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779D8-D20D-43B3-8925-AD738973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7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174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2174E"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F2174E"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F2174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F2174E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2174E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051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005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20051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0051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005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200519"/>
    <w:rPr>
      <w:rFonts w:ascii="Calibri" w:hAnsi="Calibri" w:cs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F2174E"/>
    <w:pPr>
      <w:jc w:val="center"/>
    </w:pPr>
    <w:rPr>
      <w:b/>
      <w:bCs/>
      <w:i/>
      <w:i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200519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2174E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5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1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51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2174E"/>
  </w:style>
  <w:style w:type="paragraph" w:styleId="Zkladntext">
    <w:name w:val="Body Text"/>
    <w:basedOn w:val="Normln"/>
    <w:link w:val="ZkladntextChar"/>
    <w:uiPriority w:val="99"/>
    <w:rsid w:val="00F2174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051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2174E"/>
    <w:pPr>
      <w:ind w:left="354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0051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E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0519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5C6F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41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1E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us.dobruska@tiscal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8FA0-4DF5-446A-825D-08009137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Zvláštní škola, Opočenská 115, 518 01 Dobruška</vt:lpstr>
    </vt:vector>
  </TitlesOfParts>
  <Company>Zlváštní škola, Opočenská 115, Dobruška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škola, Opočenská 115, 518 01 Dobruška</dc:title>
  <dc:subject/>
  <dc:creator>Zvl. Škola</dc:creator>
  <cp:keywords/>
  <dc:description/>
  <cp:lastModifiedBy>Uživatel</cp:lastModifiedBy>
  <cp:revision>14</cp:revision>
  <cp:lastPrinted>2018-02-19T08:31:00Z</cp:lastPrinted>
  <dcterms:created xsi:type="dcterms:W3CDTF">2018-01-18T10:14:00Z</dcterms:created>
  <dcterms:modified xsi:type="dcterms:W3CDTF">2018-02-19T08:31:00Z</dcterms:modified>
</cp:coreProperties>
</file>